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C134" w14:textId="68271CCF" w:rsidR="00C63A84" w:rsidRPr="0046257B" w:rsidRDefault="002735B9" w:rsidP="0046257B">
      <w:pPr>
        <w:spacing w:line="360" w:lineRule="auto"/>
        <w:rPr>
          <w:rFonts w:ascii="Arial" w:eastAsia="Avenir Heavy" w:hAnsi="Arial" w:cs="Arial"/>
          <w:color w:val="0070C0"/>
          <w:u w:color="0070C0"/>
        </w:rPr>
      </w:pPr>
      <w:r>
        <w:rPr>
          <w:rFonts w:ascii="Arial" w:hAnsi="Arial" w:cs="Arial"/>
          <w:noProof/>
          <w:color w:val="0070C0"/>
          <w:u w:color="0070C0"/>
        </w:rPr>
        <mc:AlternateContent>
          <mc:Choice Requires="wps">
            <w:drawing>
              <wp:anchor distT="152400" distB="152400" distL="152400" distR="152400" simplePos="0" relativeHeight="251660288" behindDoc="0" locked="0" layoutInCell="1" allowOverlap="1" wp14:anchorId="259EE36A" wp14:editId="1AA28723">
                <wp:simplePos x="0" y="0"/>
                <wp:positionH relativeFrom="margin">
                  <wp:posOffset>-8255</wp:posOffset>
                </wp:positionH>
                <wp:positionV relativeFrom="page">
                  <wp:posOffset>120015</wp:posOffset>
                </wp:positionV>
                <wp:extent cx="5842000" cy="993140"/>
                <wp:effectExtent l="0" t="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E6AF172" w14:textId="236E8010" w:rsidR="00C63A84" w:rsidRPr="00D44AEC" w:rsidRDefault="00D44AEC" w:rsidP="0046257B">
                            <w:pPr>
                              <w:pStyle w:val="Bijschrift"/>
                              <w:tabs>
                                <w:tab w:val="left" w:pos="1440"/>
                                <w:tab w:val="left" w:pos="2880"/>
                                <w:tab w:val="left" w:pos="4320"/>
                                <w:tab w:val="left" w:pos="5760"/>
                                <w:tab w:val="left" w:pos="7200"/>
                                <w:tab w:val="left" w:pos="8640"/>
                              </w:tabs>
                              <w:spacing w:line="360" w:lineRule="auto"/>
                              <w:rPr>
                                <w:rFonts w:ascii="Arial" w:hAnsi="Arial" w:cs="Arial"/>
                                <w:b/>
                                <w:color w:val="FFFFFF" w:themeColor="background1"/>
                                <w:sz w:val="28"/>
                              </w:rPr>
                            </w:pPr>
                            <w:r w:rsidRPr="00D44AEC">
                              <w:rPr>
                                <w:rFonts w:ascii="Arial" w:hAnsi="Arial" w:cs="Arial"/>
                                <w:b/>
                                <w:color w:val="FFFFFF" w:themeColor="background1"/>
                                <w:sz w:val="28"/>
                              </w:rPr>
                              <w:t xml:space="preserve">Competenties </w:t>
                            </w:r>
                            <w:r w:rsidR="00DF6168">
                              <w:rPr>
                                <w:rFonts w:ascii="Arial" w:hAnsi="Arial" w:cs="Arial"/>
                                <w:b/>
                                <w:color w:val="FFFFFF" w:themeColor="background1"/>
                                <w:sz w:val="28"/>
                              </w:rPr>
                              <w:t xml:space="preserve">arts-specialist </w:t>
                            </w:r>
                            <w:r w:rsidRPr="00D44AEC">
                              <w:rPr>
                                <w:rFonts w:ascii="Arial" w:hAnsi="Arial" w:cs="Arial"/>
                                <w:b/>
                                <w:color w:val="FFFFFF" w:themeColor="background1"/>
                                <w:sz w:val="28"/>
                              </w:rPr>
                              <w:t xml:space="preserve">voor patiënten met </w:t>
                            </w:r>
                            <w:r w:rsidR="00DF6168">
                              <w:rPr>
                                <w:rFonts w:ascii="Arial" w:hAnsi="Arial" w:cs="Arial"/>
                                <w:b/>
                                <w:color w:val="FFFFFF" w:themeColor="background1"/>
                                <w:sz w:val="28"/>
                              </w:rPr>
                              <w:t xml:space="preserve">een </w:t>
                            </w:r>
                            <w:r w:rsidRPr="00D44AEC">
                              <w:rPr>
                                <w:rFonts w:ascii="Arial" w:hAnsi="Arial" w:cs="Arial"/>
                                <w:b/>
                                <w:color w:val="FFFFFF" w:themeColor="background1"/>
                                <w:sz w:val="28"/>
                              </w:rPr>
                              <w:t>langdurige bewustzijnsstoorni</w:t>
                            </w:r>
                            <w:r w:rsidR="00DF6168">
                              <w:rPr>
                                <w:rFonts w:ascii="Arial" w:hAnsi="Arial" w:cs="Arial"/>
                                <w:b/>
                                <w:color w:val="FFFFFF" w:themeColor="background1"/>
                                <w:sz w:val="28"/>
                              </w:rPr>
                              <w: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EE36A" id="_x0000_t202" coordsize="21600,21600" o:spt="202" path="m,l,21600r21600,l21600,xe">
                <v:stroke joinstyle="miter"/>
                <v:path gradientshapeok="t" o:connecttype="rect"/>
              </v:shapetype>
              <v:shape id="Text Box 2" o:spid="_x0000_s1026" type="#_x0000_t202" style="position:absolute;margin-left:-.65pt;margin-top:9.45pt;width:460pt;height:78.2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" filled="f" stroked="f" strokeweight="1pt">
                <v:stroke miterlimit="4"/>
                <v:textbox inset="3.6pt,,3.6pt">
                  <w:txbxContent>
                    <w:p w14:paraId="3E6AF172" w14:textId="236E8010" w:rsidR="00C63A84" w:rsidRPr="00D44AEC" w:rsidRDefault="00D44AEC" w:rsidP="0046257B">
                      <w:pPr>
                        <w:pStyle w:val="Bijschrift"/>
                        <w:tabs>
                          <w:tab w:val="left" w:pos="1440"/>
                          <w:tab w:val="left" w:pos="2880"/>
                          <w:tab w:val="left" w:pos="4320"/>
                          <w:tab w:val="left" w:pos="5760"/>
                          <w:tab w:val="left" w:pos="7200"/>
                          <w:tab w:val="left" w:pos="8640"/>
                        </w:tabs>
                        <w:spacing w:line="360" w:lineRule="auto"/>
                        <w:rPr>
                          <w:rFonts w:ascii="Arial" w:hAnsi="Arial" w:cs="Arial"/>
                          <w:b/>
                          <w:color w:val="FFFFFF" w:themeColor="background1"/>
                          <w:sz w:val="28"/>
                        </w:rPr>
                      </w:pPr>
                      <w:r w:rsidRPr="00D44AEC">
                        <w:rPr>
                          <w:rFonts w:ascii="Arial" w:hAnsi="Arial" w:cs="Arial"/>
                          <w:b/>
                          <w:color w:val="FFFFFF" w:themeColor="background1"/>
                          <w:sz w:val="28"/>
                        </w:rPr>
                        <w:t xml:space="preserve">Competenties </w:t>
                      </w:r>
                      <w:r w:rsidR="00DF6168">
                        <w:rPr>
                          <w:rFonts w:ascii="Arial" w:hAnsi="Arial" w:cs="Arial"/>
                          <w:b/>
                          <w:color w:val="FFFFFF" w:themeColor="background1"/>
                          <w:sz w:val="28"/>
                        </w:rPr>
                        <w:t xml:space="preserve">arts-specialist </w:t>
                      </w:r>
                      <w:r w:rsidRPr="00D44AEC">
                        <w:rPr>
                          <w:rFonts w:ascii="Arial" w:hAnsi="Arial" w:cs="Arial"/>
                          <w:b/>
                          <w:color w:val="FFFFFF" w:themeColor="background1"/>
                          <w:sz w:val="28"/>
                        </w:rPr>
                        <w:t xml:space="preserve">voor patiënten met </w:t>
                      </w:r>
                      <w:r w:rsidR="00DF6168">
                        <w:rPr>
                          <w:rFonts w:ascii="Arial" w:hAnsi="Arial" w:cs="Arial"/>
                          <w:b/>
                          <w:color w:val="FFFFFF" w:themeColor="background1"/>
                          <w:sz w:val="28"/>
                        </w:rPr>
                        <w:t xml:space="preserve">een </w:t>
                      </w:r>
                      <w:r w:rsidRPr="00D44AEC">
                        <w:rPr>
                          <w:rFonts w:ascii="Arial" w:hAnsi="Arial" w:cs="Arial"/>
                          <w:b/>
                          <w:color w:val="FFFFFF" w:themeColor="background1"/>
                          <w:sz w:val="28"/>
                        </w:rPr>
                        <w:t>langdurige bewustzijnsstoorni</w:t>
                      </w:r>
                      <w:r w:rsidR="00DF6168">
                        <w:rPr>
                          <w:rFonts w:ascii="Arial" w:hAnsi="Arial" w:cs="Arial"/>
                          <w:b/>
                          <w:color w:val="FFFFFF" w:themeColor="background1"/>
                          <w:sz w:val="28"/>
                        </w:rPr>
                        <w:t>s</w:t>
                      </w:r>
                    </w:p>
                  </w:txbxContent>
                </v:textbox>
                <w10:wrap type="topAndBottom" anchorx="margin" anchory="page"/>
              </v:shape>
            </w:pict>
          </mc:Fallback>
        </mc:AlternateContent>
      </w:r>
      <w:r>
        <w:rPr>
          <w:rFonts w:ascii="Arial" w:eastAsia="Avenir Heavy" w:hAnsi="Arial" w:cs="Arial"/>
          <w:noProof/>
          <w:color w:val="0070C0"/>
          <w:u w:color="0070C0"/>
        </w:rPr>
        <mc:AlternateContent>
          <mc:Choice Requires="wps">
            <w:drawing>
              <wp:anchor distT="152400" distB="152400" distL="152400" distR="152400" simplePos="0" relativeHeight="251659264" behindDoc="0" locked="0" layoutInCell="1" allowOverlap="1" wp14:anchorId="5B871A8B" wp14:editId="5A1C2C17">
                <wp:simplePos x="0" y="0"/>
                <wp:positionH relativeFrom="page">
                  <wp:align>right</wp:align>
                </wp:positionH>
                <wp:positionV relativeFrom="page">
                  <wp:align>top</wp:align>
                </wp:positionV>
                <wp:extent cx="7556500" cy="1190625"/>
                <wp:effectExtent l="0" t="0" r="0" b="0"/>
                <wp:wrapTopAndBottom/>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190625"/>
                        </a:xfrm>
                        <a:prstGeom prst="rect">
                          <a:avLst/>
                        </a:prstGeom>
                        <a:solidFill>
                          <a:srgbClr val="93C9C9"/>
                        </a:solidFill>
                        <a:ln w="12700" cap="flat">
                          <a:noFill/>
                          <a:miter lim="400000"/>
                        </a:ln>
                        <a:effectLst/>
                      </wps:spPr>
                      <wps:bodyPr/>
                    </wps:wsp>
                  </a:graphicData>
                </a:graphic>
                <wp14:sizeRelH relativeFrom="page">
                  <wp14:pctWidth>0</wp14:pctWidth>
                </wp14:sizeRelH>
                <wp14:sizeRelV relativeFrom="margin">
                  <wp14:pctHeight>0</wp14:pctHeight>
                </wp14:sizeRelV>
              </wp:anchor>
            </w:drawing>
          </mc:Choice>
          <mc:Fallback>
            <w:pict>
              <v:rect w14:anchorId="773D8C57" id="officeArt object" o:spid="_x0000_s1026" style="position:absolute;margin-left:543.8pt;margin-top:0;width:595pt;height:93.75pt;z-index:251659264;visibility:visible;mso-wrap-style:square;mso-width-percent:0;mso-height-percent:0;mso-wrap-distance-left:12pt;mso-wrap-distance-top:12pt;mso-wrap-distance-right:12pt;mso-wrap-distance-bottom:12pt;mso-position-horizontal:right;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" fillcolor="#93c9c9" stroked="f" strokeweight="1pt">
                <v:stroke miterlimit="4"/>
                <w10:wrap type="topAndBottom" anchorx="page" anchory="page"/>
              </v:rect>
            </w:pict>
          </mc:Fallback>
        </mc:AlternateContent>
      </w:r>
    </w:p>
    <w:p w14:paraId="59FCA4F5" w14:textId="77777777" w:rsidR="001C143C" w:rsidRDefault="001C143C" w:rsidP="0046257B">
      <w:pPr>
        <w:spacing w:line="360" w:lineRule="auto"/>
        <w:rPr>
          <w:rFonts w:ascii="Arial" w:hAnsi="Arial" w:cs="Arial"/>
          <w:b/>
          <w:sz w:val="20"/>
          <w:szCs w:val="21"/>
        </w:rPr>
      </w:pPr>
      <w:r>
        <w:rPr>
          <w:rFonts w:ascii="Arial" w:hAnsi="Arial" w:cs="Arial"/>
          <w:color w:val="93C9C9"/>
          <w:sz w:val="32"/>
          <w:szCs w:val="32"/>
        </w:rPr>
        <w:t>Toelichting</w:t>
      </w:r>
      <w:r w:rsidRPr="00A72F16">
        <w:rPr>
          <w:rFonts w:ascii="Arial" w:hAnsi="Arial" w:cs="Arial"/>
          <w:b/>
          <w:sz w:val="20"/>
          <w:szCs w:val="21"/>
        </w:rPr>
        <w:t xml:space="preserve"> </w:t>
      </w:r>
    </w:p>
    <w:p w14:paraId="4C512644" w14:textId="77777777" w:rsidR="00C63A84" w:rsidRPr="006422D4" w:rsidRDefault="00CE5AE3" w:rsidP="0046257B">
      <w:pPr>
        <w:spacing w:line="360" w:lineRule="auto"/>
        <w:rPr>
          <w:rFonts w:ascii="Arial" w:eastAsia="Avenir Book" w:hAnsi="Arial" w:cs="Arial"/>
          <w:bCs/>
          <w:sz w:val="20"/>
          <w:szCs w:val="21"/>
        </w:rPr>
      </w:pPr>
      <w:r w:rsidRPr="006422D4">
        <w:rPr>
          <w:rFonts w:ascii="Arial" w:hAnsi="Arial" w:cs="Arial"/>
          <w:bCs/>
          <w:sz w:val="20"/>
          <w:szCs w:val="21"/>
        </w:rPr>
        <w:t xml:space="preserve">Patiënten met langdurige bewustzijnsstoornissen (LBS) vormen met hun lage prevalentie, hoge complexiteit en ingewikkelde medisch-ethische dilemma’s een specifieke doelgroep die specifieke eisen stelt aan de artsen die aan hen en hun naasten passende zorg verlenen. Daarbij komt dat de problematiek van LBS niet binnen het werkdomein valt van één specialisme valt en er (tot op heden)  geen opleidingen voor zijn. </w:t>
      </w:r>
    </w:p>
    <w:p w14:paraId="6035E1AF" w14:textId="77777777" w:rsidR="00C63A84" w:rsidRPr="0046257B" w:rsidRDefault="00CE5AE3" w:rsidP="0046257B">
      <w:pPr>
        <w:spacing w:line="360" w:lineRule="auto"/>
        <w:rPr>
          <w:rFonts w:ascii="Arial" w:eastAsia="Avenir Book" w:hAnsi="Arial" w:cs="Arial"/>
          <w:sz w:val="20"/>
          <w:szCs w:val="21"/>
        </w:rPr>
      </w:pPr>
      <w:r w:rsidRPr="0046257B">
        <w:rPr>
          <w:rFonts w:ascii="Arial" w:hAnsi="Arial" w:cs="Arial"/>
          <w:sz w:val="20"/>
          <w:szCs w:val="21"/>
        </w:rPr>
        <w:t>Het werken als arts voor patiënten met LBS combineert elementen vanuit de neurologie en neurochirurgie (acute zorg), revalidatiegeneeskunde (</w:t>
      </w:r>
      <w:proofErr w:type="spellStart"/>
      <w:r w:rsidRPr="0046257B">
        <w:rPr>
          <w:rFonts w:ascii="Arial" w:hAnsi="Arial" w:cs="Arial"/>
          <w:sz w:val="20"/>
          <w:szCs w:val="21"/>
        </w:rPr>
        <w:t>postacute</w:t>
      </w:r>
      <w:proofErr w:type="spellEnd"/>
      <w:r w:rsidRPr="0046257B">
        <w:rPr>
          <w:rFonts w:ascii="Arial" w:hAnsi="Arial" w:cs="Arial"/>
          <w:sz w:val="20"/>
          <w:szCs w:val="21"/>
        </w:rPr>
        <w:t xml:space="preserve"> zorg), specialisme </w:t>
      </w:r>
      <w:proofErr w:type="spellStart"/>
      <w:r w:rsidRPr="0046257B">
        <w:rPr>
          <w:rFonts w:ascii="Arial" w:hAnsi="Arial" w:cs="Arial"/>
          <w:sz w:val="20"/>
          <w:szCs w:val="21"/>
        </w:rPr>
        <w:t>ouderengeneeskunde</w:t>
      </w:r>
      <w:proofErr w:type="spellEnd"/>
      <w:r w:rsidRPr="0046257B">
        <w:rPr>
          <w:rFonts w:ascii="Arial" w:hAnsi="Arial" w:cs="Arial"/>
          <w:sz w:val="20"/>
          <w:szCs w:val="21"/>
        </w:rPr>
        <w:t xml:space="preserve"> en geneeskunde voor mensen met een verstandelijke beperking (langdurige zorg), diverse andere medisch specialismen (complicaties, </w:t>
      </w:r>
      <w:proofErr w:type="spellStart"/>
      <w:r w:rsidRPr="0046257B">
        <w:rPr>
          <w:rFonts w:ascii="Arial" w:hAnsi="Arial" w:cs="Arial"/>
          <w:sz w:val="20"/>
          <w:szCs w:val="21"/>
        </w:rPr>
        <w:t>comorbiditeit</w:t>
      </w:r>
      <w:proofErr w:type="spellEnd"/>
      <w:r w:rsidRPr="0046257B">
        <w:rPr>
          <w:rFonts w:ascii="Arial" w:hAnsi="Arial" w:cs="Arial"/>
          <w:sz w:val="20"/>
          <w:szCs w:val="21"/>
        </w:rPr>
        <w:t xml:space="preserve">) en ethiek (morele dilemma’s in alle fasen).  Wat passende zorg is voor deze doelgroep staat beschreven in het rapport ‘Naar meer bewustzijn: passende zorg voor mensen met langdurige bewustzijnsstoornissen’ (Hersenstichting, mei 2018). De competenties zijn een verdere uitwerking van dat rapport, gericht op de arts die verantwoordelijkheid draagt voor deze doelgroep. De competenties zijn ontwikkeld vanuit artsen in  het expertisenetwerk </w:t>
      </w:r>
      <w:proofErr w:type="spellStart"/>
      <w:r w:rsidRPr="0046257B">
        <w:rPr>
          <w:rFonts w:ascii="Arial" w:hAnsi="Arial" w:cs="Arial"/>
          <w:sz w:val="20"/>
          <w:szCs w:val="21"/>
        </w:rPr>
        <w:t>EENnacoma</w:t>
      </w:r>
      <w:proofErr w:type="spellEnd"/>
      <w:r w:rsidRPr="0046257B">
        <w:rPr>
          <w:rFonts w:ascii="Arial" w:hAnsi="Arial" w:cs="Arial"/>
          <w:sz w:val="20"/>
          <w:szCs w:val="21"/>
        </w:rPr>
        <w:t xml:space="preserve"> die met patiënten in LBS werken, een samenwerking tussen </w:t>
      </w:r>
      <w:proofErr w:type="spellStart"/>
      <w:r w:rsidRPr="0046257B">
        <w:rPr>
          <w:rFonts w:ascii="Arial" w:hAnsi="Arial" w:cs="Arial"/>
          <w:sz w:val="20"/>
          <w:szCs w:val="21"/>
        </w:rPr>
        <w:t>ouderengeneeskunde</w:t>
      </w:r>
      <w:proofErr w:type="spellEnd"/>
      <w:r w:rsidRPr="0046257B">
        <w:rPr>
          <w:rFonts w:ascii="Arial" w:hAnsi="Arial" w:cs="Arial"/>
          <w:sz w:val="20"/>
          <w:szCs w:val="21"/>
        </w:rPr>
        <w:t xml:space="preserve"> en revalidatiegeneeskunde. De focus ligt daarbij op de </w:t>
      </w:r>
      <w:proofErr w:type="spellStart"/>
      <w:r w:rsidRPr="0046257B">
        <w:rPr>
          <w:rFonts w:ascii="Arial" w:hAnsi="Arial" w:cs="Arial"/>
          <w:sz w:val="20"/>
          <w:szCs w:val="21"/>
        </w:rPr>
        <w:t>postacute</w:t>
      </w:r>
      <w:proofErr w:type="spellEnd"/>
      <w:r w:rsidRPr="0046257B">
        <w:rPr>
          <w:rFonts w:ascii="Arial" w:hAnsi="Arial" w:cs="Arial"/>
          <w:sz w:val="20"/>
          <w:szCs w:val="21"/>
        </w:rPr>
        <w:t xml:space="preserve"> en langdurige fase.</w:t>
      </w:r>
      <w:r w:rsidRPr="0046257B">
        <w:rPr>
          <w:rFonts w:ascii="Arial" w:hAnsi="Arial" w:cs="Arial"/>
          <w:color w:val="0070C0"/>
          <w:sz w:val="20"/>
          <w:szCs w:val="21"/>
          <w:u w:color="0070C0"/>
        </w:rPr>
        <w:t xml:space="preserve"> </w:t>
      </w:r>
      <w:r w:rsidRPr="0046257B">
        <w:rPr>
          <w:rFonts w:ascii="Arial" w:hAnsi="Arial" w:cs="Arial"/>
          <w:sz w:val="20"/>
          <w:szCs w:val="21"/>
        </w:rPr>
        <w:t xml:space="preserve">In een latere fase kan desgewenst  bekeken worden welke competenties generiek zijn voor welke fase, en welke per fase specifiek. </w:t>
      </w:r>
    </w:p>
    <w:p w14:paraId="0E1FCE65" w14:textId="77777777" w:rsidR="00C63A84" w:rsidRPr="0046257B" w:rsidRDefault="00CE5AE3" w:rsidP="0046257B">
      <w:pPr>
        <w:spacing w:line="360" w:lineRule="auto"/>
        <w:rPr>
          <w:rFonts w:ascii="Arial" w:eastAsia="Avenir Book" w:hAnsi="Arial" w:cs="Arial"/>
          <w:color w:val="0070C0"/>
          <w:sz w:val="20"/>
          <w:szCs w:val="21"/>
          <w:u w:color="0070C0"/>
        </w:rPr>
      </w:pPr>
      <w:r w:rsidRPr="0046257B">
        <w:rPr>
          <w:rFonts w:ascii="Arial" w:hAnsi="Arial" w:cs="Arial"/>
          <w:sz w:val="20"/>
          <w:szCs w:val="21"/>
        </w:rPr>
        <w:t xml:space="preserve">Evenals in dat rapport is ook hier het uitgangspunt </w:t>
      </w:r>
      <w:r w:rsidRPr="0046257B">
        <w:rPr>
          <w:rFonts w:ascii="Arial" w:hAnsi="Arial" w:cs="Arial"/>
          <w:sz w:val="20"/>
          <w:szCs w:val="21"/>
          <w:u w:val="single"/>
        </w:rPr>
        <w:t>wat</w:t>
      </w:r>
      <w:r w:rsidRPr="0046257B">
        <w:rPr>
          <w:rFonts w:ascii="Arial" w:hAnsi="Arial" w:cs="Arial"/>
          <w:sz w:val="20"/>
          <w:szCs w:val="21"/>
        </w:rPr>
        <w:t xml:space="preserve"> er nodig is aan zorg voor deze doelgroep en hun naasten. Dat betekent dat niet de bestaande specialismen of instellingen uitgangspunt zijn, maar de inhoud van de zorg die de doelgroep nodig heeft. Het wie en waar kan daarna worden uitgewerkt, waarbij het profiel ook een basis kan leggen voor onderwijs, opleiding, bij- en nascholing</w:t>
      </w:r>
      <w:r w:rsidRPr="0046257B">
        <w:rPr>
          <w:rFonts w:ascii="Arial" w:hAnsi="Arial" w:cs="Arial"/>
          <w:color w:val="0070C0"/>
          <w:sz w:val="20"/>
          <w:szCs w:val="21"/>
          <w:u w:color="0070C0"/>
        </w:rPr>
        <w:t>.</w:t>
      </w:r>
    </w:p>
    <w:p w14:paraId="753DA7AB" w14:textId="77777777" w:rsidR="00C63A84" w:rsidRPr="0046257B" w:rsidRDefault="00CE5AE3" w:rsidP="0046257B">
      <w:pPr>
        <w:spacing w:line="360" w:lineRule="auto"/>
        <w:rPr>
          <w:rFonts w:ascii="Arial" w:eastAsia="Avenir Book" w:hAnsi="Arial" w:cs="Arial"/>
          <w:sz w:val="20"/>
          <w:szCs w:val="21"/>
        </w:rPr>
      </w:pPr>
      <w:r w:rsidRPr="0046257B">
        <w:rPr>
          <w:rFonts w:ascii="Arial" w:hAnsi="Arial" w:cs="Arial"/>
          <w:sz w:val="20"/>
          <w:szCs w:val="21"/>
        </w:rPr>
        <w:t>De competenties moeten gelezen worden als gespecificeerde of aanvullende op de competenties van het medisch specialisme zelf. De competenties van overige teamleden zijn uiteraard ook van belang, evenals de voorwaarden vanuit organisaties. Deze zijn in het kader van de vraag naar medische competenties hier niet uitgewerkt, maar kunnen in samenhang met de zorgprogramma’s separaat ontwikkeld worden.</w:t>
      </w:r>
    </w:p>
    <w:p w14:paraId="5956470D" w14:textId="77777777" w:rsidR="00C63A84" w:rsidRPr="004F3A66" w:rsidRDefault="00CE5AE3" w:rsidP="0046257B">
      <w:pPr>
        <w:spacing w:line="360" w:lineRule="auto"/>
        <w:rPr>
          <w:rFonts w:ascii="Arial" w:eastAsia="Avenir Heavy" w:hAnsi="Arial" w:cs="Arial"/>
          <w:color w:val="93C9C9"/>
          <w:szCs w:val="21"/>
          <w:u w:color="0070C0"/>
        </w:rPr>
      </w:pPr>
      <w:r w:rsidRPr="004F3A66">
        <w:rPr>
          <w:rFonts w:ascii="Arial" w:hAnsi="Arial" w:cs="Arial"/>
          <w:color w:val="93C9C9"/>
          <w:szCs w:val="21"/>
          <w:u w:color="0070C0"/>
        </w:rPr>
        <w:t>Uitgangspunt</w:t>
      </w:r>
    </w:p>
    <w:p w14:paraId="5DF0A858" w14:textId="77777777" w:rsidR="00C63A84" w:rsidRPr="0046257B" w:rsidRDefault="00CE5AE3" w:rsidP="0046257B">
      <w:pPr>
        <w:spacing w:line="360" w:lineRule="auto"/>
        <w:rPr>
          <w:rFonts w:ascii="Arial" w:eastAsia="Avenir Book" w:hAnsi="Arial" w:cs="Arial"/>
          <w:sz w:val="20"/>
          <w:szCs w:val="21"/>
        </w:rPr>
      </w:pPr>
      <w:r w:rsidRPr="0046257B">
        <w:rPr>
          <w:rFonts w:ascii="Arial" w:hAnsi="Arial" w:cs="Arial"/>
          <w:sz w:val="20"/>
          <w:szCs w:val="21"/>
        </w:rPr>
        <w:t>De behandeling en zorg voor deze doelgroep is dermate complex dat het uitgevoerd wordt door een arts die bij voorkeur gespecialiseerd is in deze doelgroep, maar in ieder geval relevante werkervaring heeft op het gebied van ernstig NAH.</w:t>
      </w:r>
    </w:p>
    <w:p w14:paraId="74772403" w14:textId="77777777" w:rsidR="00C63A84" w:rsidRPr="0046257B" w:rsidRDefault="00C63A84" w:rsidP="0046257B">
      <w:pPr>
        <w:spacing w:line="360" w:lineRule="auto"/>
        <w:rPr>
          <w:rFonts w:ascii="Arial" w:eastAsia="Avenir Book" w:hAnsi="Arial" w:cs="Arial"/>
          <w:sz w:val="20"/>
          <w:szCs w:val="20"/>
        </w:rPr>
      </w:pPr>
    </w:p>
    <w:p w14:paraId="19AD8473" w14:textId="702CE658" w:rsidR="0046257B" w:rsidRPr="00711517" w:rsidRDefault="002735B9" w:rsidP="0046257B">
      <w:pPr>
        <w:spacing w:line="360" w:lineRule="auto"/>
        <w:rPr>
          <w:rFonts w:ascii="Arial" w:hAnsi="Arial" w:cs="Arial"/>
          <w:color w:val="0070C0"/>
          <w:sz w:val="40"/>
          <w:szCs w:val="32"/>
          <w:u w:color="0070C0"/>
        </w:rPr>
      </w:pPr>
      <w:r>
        <w:rPr>
          <w:rFonts w:ascii="Arial" w:eastAsia="Avenir Heavy" w:hAnsi="Arial" w:cs="Arial"/>
          <w:noProof/>
          <w:color w:val="0070C0"/>
          <w:u w:color="0070C0"/>
        </w:rPr>
        <mc:AlternateContent>
          <mc:Choice Requires="wps">
            <w:drawing>
              <wp:anchor distT="152400" distB="152400" distL="152400" distR="152400" simplePos="0" relativeHeight="251665748" behindDoc="1" locked="0" layoutInCell="1" allowOverlap="1" wp14:anchorId="691239CF" wp14:editId="0E97C9FF">
                <wp:simplePos x="0" y="0"/>
                <wp:positionH relativeFrom="page">
                  <wp:align>left</wp:align>
                </wp:positionH>
                <wp:positionV relativeFrom="page">
                  <wp:align>top</wp:align>
                </wp:positionV>
                <wp:extent cx="7556500" cy="1190625"/>
                <wp:effectExtent l="0" t="0" r="0" b="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190625"/>
                        </a:xfrm>
                        <a:prstGeom prst="rect">
                          <a:avLst/>
                        </a:prstGeom>
                        <a:solidFill>
                          <a:srgbClr val="93C9C9"/>
                        </a:solidFill>
                        <a:ln w="12700" cap="flat">
                          <a:noFill/>
                          <a:miter lim="400000"/>
                        </a:ln>
                        <a:effectLst/>
                      </wps:spPr>
                      <wps:bodyPr/>
                    </wps:wsp>
                  </a:graphicData>
                </a:graphic>
                <wp14:sizeRelH relativeFrom="page">
                  <wp14:pctWidth>0</wp14:pctWidth>
                </wp14:sizeRelH>
                <wp14:sizeRelV relativeFrom="margin">
                  <wp14:pctHeight>0</wp14:pctHeight>
                </wp14:sizeRelV>
              </wp:anchor>
            </w:drawing>
          </mc:Choice>
          <mc:Fallback>
            <w:pict>
              <v:rect w14:anchorId="07BFCC8C" id="officeArt object" o:spid="_x0000_s1026" style="position:absolute;margin-left:0;margin-top:0;width:595pt;height:93.75pt;z-index:-251650732;visibility:visible;mso-wrap-style:square;mso-width-percent:0;mso-height-percent:0;mso-wrap-distance-left:12pt;mso-wrap-distance-top:12pt;mso-wrap-distance-right:12pt;mso-wrap-distance-bottom:12pt;mso-position-horizontal:left;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" fillcolor="#93c9c9" stroked="f" strokeweight="1pt">
                <v:stroke miterlimit="4"/>
                <w10:wrap anchorx="page" anchory="page"/>
              </v:rect>
            </w:pict>
          </mc:Fallback>
        </mc:AlternateContent>
      </w:r>
      <w:r w:rsidR="00CE5AE3" w:rsidRPr="0046257B">
        <w:rPr>
          <w:rFonts w:ascii="Arial" w:hAnsi="Arial" w:cs="Arial"/>
          <w:color w:val="0070C0"/>
          <w:sz w:val="48"/>
          <w:szCs w:val="32"/>
          <w:u w:color="0070C0"/>
        </w:rPr>
        <w:t xml:space="preserve"> </w:t>
      </w:r>
    </w:p>
    <w:p w14:paraId="30BEDEE9" w14:textId="23CE25FC" w:rsidR="00C63A84" w:rsidRPr="001C143C" w:rsidRDefault="001C143C" w:rsidP="0046257B">
      <w:pPr>
        <w:spacing w:line="360" w:lineRule="auto"/>
        <w:rPr>
          <w:rFonts w:ascii="Arial" w:hAnsi="Arial" w:cs="Arial"/>
          <w:sz w:val="32"/>
          <w:szCs w:val="32"/>
        </w:rPr>
      </w:pPr>
      <w:r w:rsidRPr="001C143C">
        <w:rPr>
          <w:rFonts w:ascii="Arial" w:hAnsi="Arial" w:cs="Arial"/>
          <w:color w:val="93C9C9"/>
          <w:sz w:val="32"/>
          <w:szCs w:val="32"/>
        </w:rPr>
        <w:t xml:space="preserve">De </w:t>
      </w:r>
      <w:r w:rsidR="006422D4">
        <w:rPr>
          <w:rFonts w:ascii="Arial" w:hAnsi="Arial" w:cs="Arial"/>
          <w:color w:val="93C9C9"/>
          <w:sz w:val="32"/>
          <w:szCs w:val="32"/>
        </w:rPr>
        <w:t>specialist</w:t>
      </w:r>
      <w:r w:rsidRPr="001C143C">
        <w:rPr>
          <w:rFonts w:ascii="Arial" w:hAnsi="Arial" w:cs="Arial"/>
          <w:color w:val="93C9C9"/>
          <w:sz w:val="32"/>
          <w:szCs w:val="32"/>
        </w:rPr>
        <w:t>:</w:t>
      </w:r>
      <w:r>
        <w:rPr>
          <w:rFonts w:ascii="Arial" w:hAnsi="Arial" w:cs="Arial"/>
          <w:color w:val="93C9C9"/>
          <w:sz w:val="32"/>
          <w:szCs w:val="32"/>
        </w:rPr>
        <w:t xml:space="preserve"> </w:t>
      </w:r>
    </w:p>
    <w:p w14:paraId="257A4DCA" w14:textId="77777777" w:rsidR="004106F8" w:rsidRPr="004106F8" w:rsidRDefault="004106F8" w:rsidP="0046257B">
      <w:pPr>
        <w:spacing w:line="360" w:lineRule="auto"/>
        <w:rPr>
          <w:rFonts w:ascii="Arial" w:hAnsi="Arial" w:cs="Arial"/>
          <w:color w:val="0070C0"/>
          <w:sz w:val="2"/>
          <w:szCs w:val="32"/>
          <w:u w:color="0070C0"/>
        </w:rPr>
      </w:pPr>
    </w:p>
    <w:p w14:paraId="6006FA40" w14:textId="77777777" w:rsidR="00C63A84" w:rsidRPr="004F3A66" w:rsidRDefault="00CE5AE3" w:rsidP="0046257B">
      <w:pPr>
        <w:pStyle w:val="Lijstalinea"/>
        <w:numPr>
          <w:ilvl w:val="0"/>
          <w:numId w:val="2"/>
        </w:numPr>
        <w:spacing w:line="360" w:lineRule="auto"/>
        <w:rPr>
          <w:rFonts w:ascii="Arial" w:hAnsi="Arial" w:cs="Arial"/>
          <w:color w:val="93C9C9"/>
          <w:szCs w:val="20"/>
        </w:rPr>
      </w:pPr>
      <w:r w:rsidRPr="004F3A66">
        <w:rPr>
          <w:rFonts w:ascii="Arial" w:hAnsi="Arial" w:cs="Arial"/>
          <w:color w:val="93C9C9"/>
          <w:szCs w:val="20"/>
        </w:rPr>
        <w:t>Medisch handelen</w:t>
      </w:r>
      <w:r w:rsidR="001C143C">
        <w:rPr>
          <w:rFonts w:ascii="Arial" w:hAnsi="Arial" w:cs="Arial"/>
          <w:color w:val="93C9C9"/>
          <w:szCs w:val="20"/>
        </w:rPr>
        <w:t xml:space="preserve"> </w:t>
      </w:r>
    </w:p>
    <w:p w14:paraId="06BB481D"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Voert de basis medische zorg uit volgens competenties van de beroepsgroep, inclusief canulezorg.</w:t>
      </w:r>
    </w:p>
    <w:p w14:paraId="59CA325C"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Stelt het juiste bewustzijnsniveau vast en evalueert het regelmatig met gebruik van de juiste diagnostische instrumenten.</w:t>
      </w:r>
    </w:p>
    <w:p w14:paraId="3CFAEB9B"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Kent in algemene zin de prognose van herstel en kan deze vertalen naar de individuele patiënt.</w:t>
      </w:r>
    </w:p>
    <w:p w14:paraId="012D80A4" w14:textId="03F0C524"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 xml:space="preserve">Herkent en behandelt de bij LBS passende complicaties en </w:t>
      </w:r>
      <w:proofErr w:type="spellStart"/>
      <w:r w:rsidRPr="0046257B">
        <w:rPr>
          <w:rFonts w:ascii="Arial" w:hAnsi="Arial" w:cs="Arial"/>
          <w:sz w:val="20"/>
          <w:szCs w:val="20"/>
        </w:rPr>
        <w:t>comorbiditeit</w:t>
      </w:r>
      <w:proofErr w:type="spellEnd"/>
      <w:r w:rsidRPr="0046257B">
        <w:rPr>
          <w:rFonts w:ascii="Arial" w:hAnsi="Arial" w:cs="Arial"/>
          <w:sz w:val="20"/>
          <w:szCs w:val="20"/>
        </w:rPr>
        <w:t xml:space="preserve">, zoals epilepsie, hydrocephalus, botlapproblematiek, hypertonie/contracturen, botbreuken, </w:t>
      </w:r>
      <w:proofErr w:type="spellStart"/>
      <w:r w:rsidRPr="0046257B">
        <w:rPr>
          <w:rFonts w:ascii="Arial" w:hAnsi="Arial" w:cs="Arial"/>
          <w:sz w:val="20"/>
          <w:szCs w:val="20"/>
        </w:rPr>
        <w:t>periarticulaire</w:t>
      </w:r>
      <w:proofErr w:type="spellEnd"/>
      <w:r w:rsidRPr="0046257B">
        <w:rPr>
          <w:rFonts w:ascii="Arial" w:hAnsi="Arial" w:cs="Arial"/>
          <w:sz w:val="20"/>
          <w:szCs w:val="20"/>
        </w:rPr>
        <w:t xml:space="preserve"> </w:t>
      </w:r>
      <w:r w:rsidR="002735B9">
        <w:rPr>
          <w:rFonts w:ascii="Arial" w:eastAsia="Avenir Book" w:hAnsi="Arial" w:cs="Arial"/>
          <w:noProof/>
          <w:sz w:val="20"/>
          <w:szCs w:val="20"/>
        </w:rPr>
        <mc:AlternateContent>
          <mc:Choice Requires="wps">
            <w:drawing>
              <wp:anchor distT="152400" distB="152400" distL="152400" distR="152400" simplePos="0" relativeHeight="251663700" behindDoc="0" locked="0" layoutInCell="1" allowOverlap="1" wp14:anchorId="7B40A8F1" wp14:editId="4CA57E72">
                <wp:simplePos x="0" y="0"/>
                <wp:positionH relativeFrom="margin">
                  <wp:posOffset>-6350</wp:posOffset>
                </wp:positionH>
                <wp:positionV relativeFrom="page">
                  <wp:posOffset>220980</wp:posOffset>
                </wp:positionV>
                <wp:extent cx="5920105" cy="867410"/>
                <wp:effectExtent l="0" t="1905"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C3A90F1" w14:textId="77777777" w:rsidR="00C63A84" w:rsidRPr="0046257B" w:rsidRDefault="00C63A84" w:rsidP="0046257B">
                            <w:pPr>
                              <w:pStyle w:val="Bijschrift"/>
                              <w:tabs>
                                <w:tab w:val="left" w:pos="1440"/>
                                <w:tab w:val="left" w:pos="2880"/>
                                <w:tab w:val="left" w:pos="4320"/>
                                <w:tab w:val="left" w:pos="5760"/>
                                <w:tab w:val="left" w:pos="7200"/>
                                <w:tab w:val="left" w:pos="8640"/>
                              </w:tabs>
                              <w:spacing w:line="360" w:lineRule="auto"/>
                              <w:rPr>
                                <w:rFonts w:ascii="Arial" w:hAnsi="Arial" w:cs="Arial"/>
                                <w:b/>
                                <w:sz w:val="2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A8F1" id="Text Box 3" o:spid="_x0000_s1027" type="#_x0000_t202" style="position:absolute;left:0;text-align:left;margin-left:-.5pt;margin-top:17.4pt;width:466.15pt;height:68.3pt;z-index:2516637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" filled="f" stroked="f" strokeweight="1pt">
                <v:stroke miterlimit="4"/>
                <v:textbox inset="3.6pt,,3.6pt">
                  <w:txbxContent>
                    <w:p w14:paraId="2C3A90F1" w14:textId="77777777" w:rsidR="00C63A84" w:rsidRPr="0046257B" w:rsidRDefault="00C63A84" w:rsidP="0046257B">
                      <w:pPr>
                        <w:pStyle w:val="Bijschrift"/>
                        <w:tabs>
                          <w:tab w:val="left" w:pos="1440"/>
                          <w:tab w:val="left" w:pos="2880"/>
                          <w:tab w:val="left" w:pos="4320"/>
                          <w:tab w:val="left" w:pos="5760"/>
                          <w:tab w:val="left" w:pos="7200"/>
                          <w:tab w:val="left" w:pos="8640"/>
                        </w:tabs>
                        <w:spacing w:line="360" w:lineRule="auto"/>
                        <w:rPr>
                          <w:rFonts w:ascii="Arial" w:hAnsi="Arial" w:cs="Arial"/>
                          <w:b/>
                          <w:sz w:val="28"/>
                        </w:rPr>
                      </w:pPr>
                    </w:p>
                  </w:txbxContent>
                </v:textbox>
                <w10:wrap type="topAndBottom" anchorx="margin" anchory="page"/>
              </v:shape>
            </w:pict>
          </mc:Fallback>
        </mc:AlternateContent>
      </w:r>
      <w:r w:rsidRPr="0046257B">
        <w:rPr>
          <w:rFonts w:ascii="Arial" w:hAnsi="Arial" w:cs="Arial"/>
          <w:sz w:val="20"/>
          <w:szCs w:val="20"/>
        </w:rPr>
        <w:t xml:space="preserve">calcificaties, keratitis </w:t>
      </w:r>
      <w:proofErr w:type="spellStart"/>
      <w:r w:rsidRPr="0046257B">
        <w:rPr>
          <w:rFonts w:ascii="Arial" w:hAnsi="Arial" w:cs="Arial"/>
          <w:sz w:val="20"/>
          <w:szCs w:val="20"/>
        </w:rPr>
        <w:t>filamentosa</w:t>
      </w:r>
      <w:proofErr w:type="spellEnd"/>
      <w:r w:rsidRPr="0046257B">
        <w:rPr>
          <w:rFonts w:ascii="Arial" w:hAnsi="Arial" w:cs="Arial"/>
          <w:sz w:val="20"/>
          <w:szCs w:val="20"/>
        </w:rPr>
        <w:t>, infecties, paroxysmale sympathische hyperreactiviteit en slaapstoornissen</w:t>
      </w:r>
      <w:r w:rsidRPr="0046257B">
        <w:rPr>
          <w:rFonts w:ascii="Arial" w:hAnsi="Arial" w:cs="Arial"/>
          <w:color w:val="0070C0"/>
          <w:sz w:val="20"/>
          <w:szCs w:val="20"/>
          <w:u w:color="0070C0"/>
        </w:rPr>
        <w:t>.</w:t>
      </w:r>
    </w:p>
    <w:p w14:paraId="49ACB333"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Herkent en behandelt de problemen rondom sondevoeding (PEG), canules, drains en katheters. Stelt daarbij ook preventieve maatregelen in.</w:t>
      </w:r>
    </w:p>
    <w:p w14:paraId="01637809" w14:textId="68C57930"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 xml:space="preserve">Kan de tonus beoordelen en (laten) behandelen </w:t>
      </w:r>
      <w:r w:rsidR="002735B9">
        <w:rPr>
          <w:rFonts w:ascii="Arial" w:hAnsi="Arial" w:cs="Arial"/>
          <w:sz w:val="20"/>
          <w:szCs w:val="20"/>
        </w:rPr>
        <w:t>naar de laatste richtlijnen</w:t>
      </w:r>
      <w:r w:rsidRPr="0046257B">
        <w:rPr>
          <w:rFonts w:ascii="Arial" w:hAnsi="Arial" w:cs="Arial"/>
          <w:sz w:val="20"/>
          <w:szCs w:val="20"/>
        </w:rPr>
        <w:t>.</w:t>
      </w:r>
    </w:p>
    <w:p w14:paraId="60009B4D"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 xml:space="preserve">Stelt een passend zorgbehandelplan vast - inclusief expliciete behandeldoelen, behandelscenario’s en –beperkingen - en draagt de verantwoordelijkheid daarvoor uit. </w:t>
      </w:r>
    </w:p>
    <w:p w14:paraId="1252D55C"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Kent de factoren die het bewustzijn en herstel kunnen beïnvloeden en kan daarbij passende afwegingen maken en besluiten nemen.</w:t>
      </w:r>
    </w:p>
    <w:p w14:paraId="0ECFD715"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Maakt passende afwegingen ten aanzien van het al dan niet doorbehandelen en neemt daarin beslissingen. Dit geldt zowel voor de totale behandeling van LBS, als ten aanzien van onderdelen van de behandeling.</w:t>
      </w:r>
    </w:p>
    <w:p w14:paraId="567AFDFE" w14:textId="77777777" w:rsidR="00C63A84" w:rsidRPr="0046257B" w:rsidRDefault="00CE5AE3" w:rsidP="0046257B">
      <w:pPr>
        <w:pStyle w:val="Lijstalinea"/>
        <w:numPr>
          <w:ilvl w:val="0"/>
          <w:numId w:val="4"/>
        </w:numPr>
        <w:spacing w:line="360" w:lineRule="auto"/>
        <w:rPr>
          <w:rFonts w:ascii="Arial" w:hAnsi="Arial" w:cs="Arial"/>
          <w:sz w:val="20"/>
          <w:szCs w:val="20"/>
        </w:rPr>
      </w:pPr>
      <w:r w:rsidRPr="0046257B">
        <w:rPr>
          <w:rFonts w:ascii="Arial" w:hAnsi="Arial" w:cs="Arial"/>
          <w:sz w:val="20"/>
          <w:szCs w:val="20"/>
        </w:rPr>
        <w:t>Voert, indien van toepassing, passende palliatieve zorg rondom het levenseinde uit.</w:t>
      </w:r>
    </w:p>
    <w:p w14:paraId="476EF069" w14:textId="77777777" w:rsidR="00C63A84" w:rsidRDefault="00C63A84" w:rsidP="0046257B">
      <w:pPr>
        <w:pStyle w:val="Lijstalinea"/>
        <w:spacing w:line="360" w:lineRule="auto"/>
        <w:ind w:left="360"/>
        <w:rPr>
          <w:rFonts w:ascii="Arial" w:eastAsia="Avenir Heavy" w:hAnsi="Arial" w:cs="Arial"/>
          <w:sz w:val="20"/>
          <w:szCs w:val="20"/>
        </w:rPr>
      </w:pPr>
    </w:p>
    <w:p w14:paraId="0609BEA5" w14:textId="77777777" w:rsidR="004106F8" w:rsidRPr="0046257B" w:rsidRDefault="004106F8" w:rsidP="0046257B">
      <w:pPr>
        <w:pStyle w:val="Lijstalinea"/>
        <w:spacing w:line="360" w:lineRule="auto"/>
        <w:ind w:left="360"/>
        <w:rPr>
          <w:rFonts w:ascii="Arial" w:eastAsia="Avenir Heavy" w:hAnsi="Arial" w:cs="Arial"/>
          <w:sz w:val="20"/>
          <w:szCs w:val="20"/>
        </w:rPr>
      </w:pPr>
    </w:p>
    <w:p w14:paraId="3EE372E5" w14:textId="031026DC" w:rsidR="00C63A84" w:rsidRDefault="00C63A84" w:rsidP="004106F8">
      <w:pPr>
        <w:spacing w:line="360" w:lineRule="auto"/>
        <w:rPr>
          <w:rFonts w:ascii="Arial" w:eastAsia="Avenir Heavy" w:hAnsi="Arial" w:cs="Arial"/>
          <w:sz w:val="20"/>
          <w:szCs w:val="20"/>
        </w:rPr>
      </w:pPr>
    </w:p>
    <w:p w14:paraId="1DAF6B9D" w14:textId="77777777" w:rsidR="00F270B4" w:rsidRPr="004106F8" w:rsidRDefault="00F270B4" w:rsidP="004106F8">
      <w:pPr>
        <w:spacing w:line="360" w:lineRule="auto"/>
        <w:rPr>
          <w:rFonts w:ascii="Arial" w:eastAsia="Avenir Heavy" w:hAnsi="Arial" w:cs="Arial"/>
          <w:sz w:val="20"/>
          <w:szCs w:val="20"/>
        </w:rPr>
      </w:pPr>
    </w:p>
    <w:p w14:paraId="36BB8273" w14:textId="77777777" w:rsidR="00C63A84" w:rsidRPr="004F3A66" w:rsidRDefault="00CE5AE3" w:rsidP="0046257B">
      <w:pPr>
        <w:pStyle w:val="Lijstalinea"/>
        <w:numPr>
          <w:ilvl w:val="0"/>
          <w:numId w:val="5"/>
        </w:numPr>
        <w:spacing w:line="360" w:lineRule="auto"/>
        <w:rPr>
          <w:rFonts w:ascii="Arial" w:hAnsi="Arial" w:cs="Arial"/>
          <w:color w:val="93C9C9"/>
          <w:szCs w:val="20"/>
        </w:rPr>
      </w:pPr>
      <w:r w:rsidRPr="004F3A66">
        <w:rPr>
          <w:rFonts w:ascii="Arial" w:hAnsi="Arial" w:cs="Arial"/>
          <w:color w:val="93C9C9"/>
          <w:szCs w:val="20"/>
        </w:rPr>
        <w:t>Communicatie</w:t>
      </w:r>
    </w:p>
    <w:p w14:paraId="528845A6" w14:textId="77777777" w:rsidR="00C63A84" w:rsidRPr="0046257B" w:rsidRDefault="00CE5AE3" w:rsidP="0046257B">
      <w:pPr>
        <w:pStyle w:val="Lijstalinea"/>
        <w:numPr>
          <w:ilvl w:val="0"/>
          <w:numId w:val="7"/>
        </w:numPr>
        <w:spacing w:line="360" w:lineRule="auto"/>
        <w:rPr>
          <w:rFonts w:ascii="Arial" w:hAnsi="Arial" w:cs="Arial"/>
          <w:sz w:val="20"/>
          <w:szCs w:val="20"/>
        </w:rPr>
      </w:pPr>
      <w:r w:rsidRPr="0046257B">
        <w:rPr>
          <w:rFonts w:ascii="Arial" w:hAnsi="Arial" w:cs="Arial"/>
          <w:sz w:val="20"/>
          <w:szCs w:val="20"/>
        </w:rPr>
        <w:t>Verkrijgt doelmatig de relevante informatie over de patiënt, inclusief (gereconstrueerde) voorkeuren en wensen ten aanzien van de behandeling.</w:t>
      </w:r>
    </w:p>
    <w:p w14:paraId="50E4E345" w14:textId="77777777" w:rsidR="00C63A84" w:rsidRPr="0046257B" w:rsidRDefault="00CE5AE3" w:rsidP="0046257B">
      <w:pPr>
        <w:pStyle w:val="Lijstalinea"/>
        <w:numPr>
          <w:ilvl w:val="0"/>
          <w:numId w:val="7"/>
        </w:numPr>
        <w:spacing w:line="360" w:lineRule="auto"/>
        <w:rPr>
          <w:rFonts w:ascii="Arial" w:hAnsi="Arial" w:cs="Arial"/>
          <w:sz w:val="20"/>
          <w:szCs w:val="20"/>
        </w:rPr>
      </w:pPr>
      <w:r w:rsidRPr="0046257B">
        <w:rPr>
          <w:rFonts w:ascii="Arial" w:hAnsi="Arial" w:cs="Arial"/>
          <w:sz w:val="20"/>
          <w:szCs w:val="20"/>
        </w:rPr>
        <w:t>Geeft in regelmatige gesprekken in begrijpelijke taal voorlichting over diagnose, prognose, beloop en (betekenis voor) het behandelplan aan hulpverleners, naasten en zo mogelijk de patiënt.</w:t>
      </w:r>
    </w:p>
    <w:p w14:paraId="77EFB278" w14:textId="77777777" w:rsidR="00C63A84" w:rsidRPr="0046257B" w:rsidRDefault="00CE5AE3" w:rsidP="0046257B">
      <w:pPr>
        <w:pStyle w:val="Lijstalinea"/>
        <w:numPr>
          <w:ilvl w:val="0"/>
          <w:numId w:val="7"/>
        </w:numPr>
        <w:spacing w:line="360" w:lineRule="auto"/>
        <w:rPr>
          <w:rFonts w:ascii="Arial" w:hAnsi="Arial" w:cs="Arial"/>
          <w:sz w:val="20"/>
          <w:szCs w:val="20"/>
        </w:rPr>
      </w:pPr>
      <w:r w:rsidRPr="0046257B">
        <w:rPr>
          <w:rFonts w:ascii="Arial" w:hAnsi="Arial" w:cs="Arial"/>
          <w:sz w:val="20"/>
          <w:szCs w:val="20"/>
        </w:rPr>
        <w:t>Luistert goed naar de inbreng, noden en signalen van anderen en onderneemt daarbij de juiste acties. In het bijzonder betreft dit signalen en interpretaties van tekenen van bewustzijn.</w:t>
      </w:r>
    </w:p>
    <w:p w14:paraId="419E8EB8" w14:textId="77777777" w:rsidR="00C63A84" w:rsidRPr="0046257B" w:rsidRDefault="00CE5AE3" w:rsidP="0046257B">
      <w:pPr>
        <w:pStyle w:val="Lijstalinea"/>
        <w:numPr>
          <w:ilvl w:val="0"/>
          <w:numId w:val="7"/>
        </w:numPr>
        <w:spacing w:line="360" w:lineRule="auto"/>
        <w:rPr>
          <w:rFonts w:ascii="Arial" w:hAnsi="Arial" w:cs="Arial"/>
          <w:sz w:val="20"/>
          <w:szCs w:val="20"/>
        </w:rPr>
      </w:pPr>
      <w:r w:rsidRPr="0046257B">
        <w:rPr>
          <w:rFonts w:ascii="Arial" w:hAnsi="Arial" w:cs="Arial"/>
          <w:sz w:val="20"/>
          <w:szCs w:val="20"/>
        </w:rPr>
        <w:t xml:space="preserve">Communiceert proactief over te verwachten beloop en mogelijke behandelscenario’s, inclusief besluitvorming en plan B als geen herstel meer verwacht wordt. </w:t>
      </w:r>
    </w:p>
    <w:p w14:paraId="7AD5FCAF" w14:textId="77777777" w:rsidR="00C63A84" w:rsidRPr="0046257B" w:rsidRDefault="00CE5AE3" w:rsidP="0046257B">
      <w:pPr>
        <w:pStyle w:val="Lijstalinea"/>
        <w:numPr>
          <w:ilvl w:val="0"/>
          <w:numId w:val="7"/>
        </w:numPr>
        <w:spacing w:line="360" w:lineRule="auto"/>
        <w:rPr>
          <w:rFonts w:ascii="Arial" w:hAnsi="Arial" w:cs="Arial"/>
          <w:sz w:val="20"/>
          <w:szCs w:val="20"/>
        </w:rPr>
      </w:pPr>
      <w:r w:rsidRPr="0046257B">
        <w:rPr>
          <w:rFonts w:ascii="Arial" w:hAnsi="Arial" w:cs="Arial"/>
          <w:sz w:val="20"/>
          <w:szCs w:val="20"/>
        </w:rPr>
        <w:t>Legt relevante informatie adequaat vast in het dossier.</w:t>
      </w:r>
    </w:p>
    <w:p w14:paraId="7E4BCF97" w14:textId="77777777" w:rsidR="00C63A84" w:rsidRPr="0046257B" w:rsidRDefault="00CE5AE3" w:rsidP="0046257B">
      <w:pPr>
        <w:pStyle w:val="Lijstalinea"/>
        <w:numPr>
          <w:ilvl w:val="0"/>
          <w:numId w:val="7"/>
        </w:numPr>
        <w:spacing w:line="360" w:lineRule="auto"/>
        <w:rPr>
          <w:rFonts w:ascii="Arial" w:hAnsi="Arial" w:cs="Arial"/>
          <w:sz w:val="20"/>
          <w:szCs w:val="20"/>
        </w:rPr>
      </w:pPr>
      <w:r w:rsidRPr="0046257B">
        <w:rPr>
          <w:rFonts w:ascii="Arial" w:hAnsi="Arial" w:cs="Arial"/>
          <w:color w:val="2C2630"/>
          <w:sz w:val="20"/>
          <w:szCs w:val="20"/>
          <w:u w:color="2C2630"/>
        </w:rPr>
        <w:t>Brengt (potentiële) conflicten met of tussen professionals en naasten respectvol tot een oplossing en kan daarbij gericht verwijzen.</w:t>
      </w:r>
    </w:p>
    <w:p w14:paraId="3D67C42C" w14:textId="77777777" w:rsidR="00C63A84" w:rsidRPr="0046257B" w:rsidRDefault="00C63A84" w:rsidP="0046257B">
      <w:pPr>
        <w:pStyle w:val="Lijstalinea"/>
        <w:spacing w:line="360" w:lineRule="auto"/>
        <w:rPr>
          <w:rFonts w:ascii="Arial" w:eastAsia="Avenir Book" w:hAnsi="Arial" w:cs="Arial"/>
          <w:sz w:val="20"/>
          <w:szCs w:val="20"/>
        </w:rPr>
      </w:pPr>
    </w:p>
    <w:p w14:paraId="50DDB09D" w14:textId="77777777" w:rsidR="00C63A84" w:rsidRPr="004F3A66" w:rsidRDefault="00CE5AE3" w:rsidP="0046257B">
      <w:pPr>
        <w:pStyle w:val="Lijstalinea"/>
        <w:numPr>
          <w:ilvl w:val="0"/>
          <w:numId w:val="8"/>
        </w:numPr>
        <w:spacing w:line="360" w:lineRule="auto"/>
        <w:rPr>
          <w:rFonts w:ascii="Arial" w:hAnsi="Arial" w:cs="Arial"/>
          <w:color w:val="88C2C2"/>
          <w:szCs w:val="20"/>
        </w:rPr>
      </w:pPr>
      <w:r w:rsidRPr="004F3A66">
        <w:rPr>
          <w:rFonts w:ascii="Arial" w:hAnsi="Arial" w:cs="Arial"/>
          <w:color w:val="88C2C2"/>
          <w:szCs w:val="20"/>
        </w:rPr>
        <w:t>Samenwerking</w:t>
      </w:r>
    </w:p>
    <w:p w14:paraId="63CD4EB3" w14:textId="77777777" w:rsidR="00C63A84" w:rsidRPr="0046257B" w:rsidRDefault="00CE5AE3" w:rsidP="0046257B">
      <w:pPr>
        <w:pStyle w:val="Lijstalinea"/>
        <w:numPr>
          <w:ilvl w:val="0"/>
          <w:numId w:val="10"/>
        </w:numPr>
        <w:spacing w:line="360" w:lineRule="auto"/>
        <w:rPr>
          <w:rFonts w:ascii="Arial" w:hAnsi="Arial" w:cs="Arial"/>
          <w:sz w:val="20"/>
          <w:szCs w:val="20"/>
        </w:rPr>
      </w:pPr>
      <w:r w:rsidRPr="0046257B">
        <w:rPr>
          <w:rFonts w:ascii="Arial" w:hAnsi="Arial" w:cs="Arial"/>
          <w:sz w:val="20"/>
          <w:szCs w:val="20"/>
        </w:rPr>
        <w:t>Schakelt doelgericht andere disciplines binnen en buiten de instelling in, gerelateerd aan een duidelijk zorg- en behandelplan, vanuit kennis over welke expertise waar beschikbaar is.</w:t>
      </w:r>
    </w:p>
    <w:p w14:paraId="565116CC" w14:textId="77777777" w:rsidR="00C63A84" w:rsidRPr="0046257B" w:rsidRDefault="00CE5AE3" w:rsidP="0046257B">
      <w:pPr>
        <w:pStyle w:val="Lijstalinea"/>
        <w:numPr>
          <w:ilvl w:val="0"/>
          <w:numId w:val="10"/>
        </w:numPr>
        <w:spacing w:line="360" w:lineRule="auto"/>
        <w:rPr>
          <w:rFonts w:ascii="Arial" w:hAnsi="Arial" w:cs="Arial"/>
          <w:sz w:val="20"/>
          <w:szCs w:val="20"/>
        </w:rPr>
      </w:pPr>
      <w:r w:rsidRPr="0046257B">
        <w:rPr>
          <w:rFonts w:ascii="Arial" w:hAnsi="Arial" w:cs="Arial"/>
          <w:sz w:val="20"/>
          <w:szCs w:val="20"/>
        </w:rPr>
        <w:t>Werkt doelmatig samen met het interdisciplinaire zorg- en behandelteam, zoals medisch specialisten, paramedici, verpleegkundigen/verzorgenden, neuropsychologen</w:t>
      </w:r>
      <w:r w:rsidRPr="0046257B">
        <w:rPr>
          <w:rFonts w:ascii="Arial" w:hAnsi="Arial" w:cs="Arial"/>
          <w:color w:val="0070C0"/>
          <w:sz w:val="20"/>
          <w:szCs w:val="20"/>
          <w:u w:color="0070C0"/>
        </w:rPr>
        <w:t xml:space="preserve"> </w:t>
      </w:r>
      <w:r w:rsidRPr="0046257B">
        <w:rPr>
          <w:rFonts w:ascii="Arial" w:hAnsi="Arial" w:cs="Arial"/>
          <w:sz w:val="20"/>
          <w:szCs w:val="20"/>
        </w:rPr>
        <w:t>en andere professionals.</w:t>
      </w:r>
    </w:p>
    <w:p w14:paraId="7FE46DEB" w14:textId="77777777" w:rsidR="00C63A84" w:rsidRPr="0046257B" w:rsidRDefault="00CE5AE3" w:rsidP="0046257B">
      <w:pPr>
        <w:pStyle w:val="Lijstalinea"/>
        <w:numPr>
          <w:ilvl w:val="0"/>
          <w:numId w:val="10"/>
        </w:numPr>
        <w:spacing w:line="360" w:lineRule="auto"/>
        <w:rPr>
          <w:rFonts w:ascii="Arial" w:hAnsi="Arial" w:cs="Arial"/>
          <w:sz w:val="20"/>
          <w:szCs w:val="20"/>
        </w:rPr>
      </w:pPr>
      <w:r w:rsidRPr="0046257B">
        <w:rPr>
          <w:rFonts w:ascii="Arial" w:hAnsi="Arial" w:cs="Arial"/>
          <w:sz w:val="20"/>
          <w:szCs w:val="20"/>
        </w:rPr>
        <w:t>Werkt effectief samen met bij de doelgroep betrokken organisaties, zoals Visio, audiologisch centrum, canuleteam, orthopedische instrumentmakerij en gipskamer.</w:t>
      </w:r>
    </w:p>
    <w:p w14:paraId="7959BA17" w14:textId="77777777" w:rsidR="00C63A84" w:rsidRPr="0046257B" w:rsidRDefault="00CE5AE3" w:rsidP="0046257B">
      <w:pPr>
        <w:pStyle w:val="Lijstalinea"/>
        <w:numPr>
          <w:ilvl w:val="0"/>
          <w:numId w:val="10"/>
        </w:numPr>
        <w:spacing w:line="360" w:lineRule="auto"/>
        <w:rPr>
          <w:rFonts w:ascii="Arial" w:hAnsi="Arial" w:cs="Arial"/>
          <w:sz w:val="20"/>
          <w:szCs w:val="20"/>
        </w:rPr>
      </w:pPr>
      <w:r w:rsidRPr="0046257B">
        <w:rPr>
          <w:rFonts w:ascii="Arial" w:hAnsi="Arial" w:cs="Arial"/>
          <w:sz w:val="20"/>
          <w:szCs w:val="20"/>
        </w:rPr>
        <w:t>Ondersteunt en betrekt naasten als samenwerkingspartner in alle fasen van het proces.</w:t>
      </w:r>
    </w:p>
    <w:p w14:paraId="02450FF3" w14:textId="77777777" w:rsidR="00C63A84" w:rsidRPr="0046257B" w:rsidRDefault="00CE5AE3" w:rsidP="0046257B">
      <w:pPr>
        <w:pStyle w:val="Lijstalinea"/>
        <w:numPr>
          <w:ilvl w:val="0"/>
          <w:numId w:val="10"/>
        </w:numPr>
        <w:spacing w:line="360" w:lineRule="auto"/>
        <w:jc w:val="both"/>
        <w:rPr>
          <w:rFonts w:ascii="Arial" w:hAnsi="Arial" w:cs="Arial"/>
          <w:sz w:val="20"/>
          <w:szCs w:val="20"/>
        </w:rPr>
      </w:pPr>
      <w:r w:rsidRPr="0046257B">
        <w:rPr>
          <w:rFonts w:ascii="Arial" w:hAnsi="Arial" w:cs="Arial"/>
          <w:sz w:val="20"/>
          <w:szCs w:val="20"/>
        </w:rPr>
        <w:t>Levert effectief intercollegiale consulten.</w:t>
      </w:r>
    </w:p>
    <w:p w14:paraId="2E81A00A" w14:textId="77777777" w:rsidR="00C63A84" w:rsidRPr="0046257B" w:rsidRDefault="00CE5AE3" w:rsidP="0046257B">
      <w:pPr>
        <w:pStyle w:val="Lijstalinea"/>
        <w:numPr>
          <w:ilvl w:val="0"/>
          <w:numId w:val="10"/>
        </w:numPr>
        <w:spacing w:line="360" w:lineRule="auto"/>
        <w:jc w:val="both"/>
        <w:rPr>
          <w:rFonts w:ascii="Arial" w:hAnsi="Arial" w:cs="Arial"/>
          <w:sz w:val="20"/>
          <w:szCs w:val="20"/>
        </w:rPr>
      </w:pPr>
      <w:r w:rsidRPr="0046257B">
        <w:rPr>
          <w:rFonts w:ascii="Arial" w:hAnsi="Arial" w:cs="Arial"/>
          <w:sz w:val="20"/>
          <w:szCs w:val="20"/>
        </w:rPr>
        <w:t xml:space="preserve">Zorgt voor persoonlijke overdracht bij overplaatsing naar andere instellingen. </w:t>
      </w:r>
    </w:p>
    <w:p w14:paraId="3DE57368" w14:textId="77777777" w:rsidR="00C63A84" w:rsidRPr="0046257B" w:rsidRDefault="00CE5AE3" w:rsidP="0046257B">
      <w:pPr>
        <w:pStyle w:val="Lijstalinea"/>
        <w:numPr>
          <w:ilvl w:val="0"/>
          <w:numId w:val="10"/>
        </w:numPr>
        <w:spacing w:line="360" w:lineRule="auto"/>
        <w:rPr>
          <w:rFonts w:ascii="Arial" w:hAnsi="Arial" w:cs="Arial"/>
          <w:sz w:val="20"/>
          <w:szCs w:val="20"/>
        </w:rPr>
      </w:pPr>
      <w:r w:rsidRPr="0046257B">
        <w:rPr>
          <w:rFonts w:ascii="Arial" w:hAnsi="Arial" w:cs="Arial"/>
          <w:sz w:val="20"/>
          <w:szCs w:val="20"/>
        </w:rPr>
        <w:t>Werkt samen met wetenschapscommissie en onderzoekers en verbindt daarmee de praktijk met de wetenschap.</w:t>
      </w:r>
    </w:p>
    <w:p w14:paraId="26892A1C" w14:textId="77777777" w:rsidR="00C63A84" w:rsidRPr="0046257B" w:rsidRDefault="00CE5AE3" w:rsidP="0046257B">
      <w:pPr>
        <w:pStyle w:val="Lijstalinea"/>
        <w:numPr>
          <w:ilvl w:val="0"/>
          <w:numId w:val="10"/>
        </w:numPr>
        <w:spacing w:line="360" w:lineRule="auto"/>
        <w:rPr>
          <w:rFonts w:ascii="Arial" w:hAnsi="Arial" w:cs="Arial"/>
          <w:sz w:val="20"/>
          <w:szCs w:val="20"/>
        </w:rPr>
      </w:pPr>
      <w:r w:rsidRPr="0046257B">
        <w:rPr>
          <w:rFonts w:ascii="Arial" w:hAnsi="Arial" w:cs="Arial"/>
          <w:sz w:val="20"/>
          <w:szCs w:val="20"/>
        </w:rPr>
        <w:t>Participeert effectief in lerende netwerken rondom mensen met LBS, zoals het Expertisenetwerk voor mensen met ernstig NAH na coma (</w:t>
      </w:r>
      <w:proofErr w:type="spellStart"/>
      <w:r w:rsidRPr="0046257B">
        <w:rPr>
          <w:rFonts w:ascii="Arial" w:hAnsi="Arial" w:cs="Arial"/>
          <w:sz w:val="20"/>
          <w:szCs w:val="20"/>
        </w:rPr>
        <w:t>EENnacoma</w:t>
      </w:r>
      <w:proofErr w:type="spellEnd"/>
      <w:r w:rsidRPr="0046257B">
        <w:rPr>
          <w:rFonts w:ascii="Arial" w:hAnsi="Arial" w:cs="Arial"/>
          <w:sz w:val="20"/>
          <w:szCs w:val="20"/>
        </w:rPr>
        <w:t xml:space="preserve">). </w:t>
      </w:r>
    </w:p>
    <w:p w14:paraId="77213907" w14:textId="77777777" w:rsidR="00C63A84" w:rsidRDefault="00C63A84" w:rsidP="0046257B">
      <w:pPr>
        <w:pStyle w:val="Lijstalinea"/>
        <w:spacing w:line="360" w:lineRule="auto"/>
        <w:ind w:left="0"/>
        <w:rPr>
          <w:rFonts w:ascii="Arial" w:eastAsia="Avenir Book" w:hAnsi="Arial" w:cs="Arial"/>
          <w:sz w:val="20"/>
          <w:szCs w:val="20"/>
        </w:rPr>
      </w:pPr>
    </w:p>
    <w:p w14:paraId="5095BEF9" w14:textId="77777777" w:rsidR="004F3A66" w:rsidRPr="0046257B" w:rsidRDefault="004F3A66" w:rsidP="0046257B">
      <w:pPr>
        <w:pStyle w:val="Lijstalinea"/>
        <w:spacing w:line="360" w:lineRule="auto"/>
        <w:ind w:left="0"/>
        <w:rPr>
          <w:rFonts w:ascii="Arial" w:eastAsia="Avenir Book" w:hAnsi="Arial" w:cs="Arial"/>
          <w:sz w:val="20"/>
          <w:szCs w:val="20"/>
        </w:rPr>
      </w:pPr>
    </w:p>
    <w:p w14:paraId="1BCC32FF" w14:textId="77777777" w:rsidR="00C63A84" w:rsidRPr="004F3A66" w:rsidRDefault="00CE5AE3" w:rsidP="0046257B">
      <w:pPr>
        <w:pStyle w:val="Lijstalinea"/>
        <w:numPr>
          <w:ilvl w:val="0"/>
          <w:numId w:val="2"/>
        </w:numPr>
        <w:spacing w:line="360" w:lineRule="auto"/>
        <w:rPr>
          <w:rFonts w:ascii="Arial" w:hAnsi="Arial" w:cs="Arial"/>
          <w:color w:val="93C9C9"/>
          <w:szCs w:val="20"/>
        </w:rPr>
      </w:pPr>
      <w:r w:rsidRPr="004F3A66">
        <w:rPr>
          <w:rFonts w:ascii="Arial" w:hAnsi="Arial" w:cs="Arial"/>
          <w:color w:val="93C9C9"/>
          <w:szCs w:val="20"/>
        </w:rPr>
        <w:t>Kennis en wetenschap</w:t>
      </w:r>
    </w:p>
    <w:p w14:paraId="03CD20A1" w14:textId="77777777" w:rsidR="00C63A84" w:rsidRPr="0046257B" w:rsidRDefault="00CE5AE3" w:rsidP="0046257B">
      <w:pPr>
        <w:pStyle w:val="Lijstalinea"/>
        <w:numPr>
          <w:ilvl w:val="0"/>
          <w:numId w:val="12"/>
        </w:numPr>
        <w:spacing w:line="360" w:lineRule="auto"/>
        <w:rPr>
          <w:rFonts w:ascii="Arial" w:hAnsi="Arial" w:cs="Arial"/>
          <w:sz w:val="20"/>
          <w:szCs w:val="20"/>
        </w:rPr>
      </w:pPr>
      <w:r w:rsidRPr="0046257B">
        <w:rPr>
          <w:rFonts w:ascii="Arial" w:hAnsi="Arial" w:cs="Arial"/>
          <w:sz w:val="20"/>
          <w:szCs w:val="20"/>
        </w:rPr>
        <w:t>Kent de stand van de wetenschap met betrekking tot patiënten met LBS en hun naasten.</w:t>
      </w:r>
    </w:p>
    <w:p w14:paraId="6F69789B" w14:textId="77777777" w:rsidR="00C63A84" w:rsidRPr="0046257B" w:rsidRDefault="00CE5AE3" w:rsidP="0046257B">
      <w:pPr>
        <w:pStyle w:val="Lijstalinea"/>
        <w:numPr>
          <w:ilvl w:val="0"/>
          <w:numId w:val="12"/>
        </w:numPr>
        <w:spacing w:line="360" w:lineRule="auto"/>
        <w:rPr>
          <w:rFonts w:ascii="Arial" w:hAnsi="Arial" w:cs="Arial"/>
          <w:sz w:val="20"/>
          <w:szCs w:val="20"/>
        </w:rPr>
      </w:pPr>
      <w:r w:rsidRPr="0046257B">
        <w:rPr>
          <w:rFonts w:ascii="Arial" w:hAnsi="Arial" w:cs="Arial"/>
          <w:sz w:val="20"/>
          <w:szCs w:val="20"/>
        </w:rPr>
        <w:t>Handelt volgens EBM-principes, richtlijnen en kwaliteitsnormen met betrekking tot deze doelgroep.</w:t>
      </w:r>
    </w:p>
    <w:p w14:paraId="3C44D462" w14:textId="77777777" w:rsidR="00C63A84" w:rsidRPr="0046257B" w:rsidRDefault="00CE5AE3" w:rsidP="0046257B">
      <w:pPr>
        <w:pStyle w:val="Lijstalinea"/>
        <w:numPr>
          <w:ilvl w:val="0"/>
          <w:numId w:val="12"/>
        </w:numPr>
        <w:spacing w:line="360" w:lineRule="auto"/>
        <w:rPr>
          <w:rFonts w:ascii="Arial" w:hAnsi="Arial" w:cs="Arial"/>
          <w:sz w:val="20"/>
          <w:szCs w:val="20"/>
        </w:rPr>
      </w:pPr>
      <w:r w:rsidRPr="0046257B">
        <w:rPr>
          <w:rFonts w:ascii="Arial" w:hAnsi="Arial" w:cs="Arial"/>
          <w:sz w:val="20"/>
          <w:szCs w:val="20"/>
        </w:rPr>
        <w:t>Draagt bij aan wetenschappelijk onderzoek naar LBS en creëert draagvlak daarvoor.</w:t>
      </w:r>
    </w:p>
    <w:p w14:paraId="37949A08" w14:textId="77777777" w:rsidR="00C63A84" w:rsidRPr="0046257B" w:rsidRDefault="00CE5AE3" w:rsidP="0046257B">
      <w:pPr>
        <w:pStyle w:val="Lijstalinea"/>
        <w:numPr>
          <w:ilvl w:val="0"/>
          <w:numId w:val="12"/>
        </w:numPr>
        <w:spacing w:line="360" w:lineRule="auto"/>
        <w:rPr>
          <w:rFonts w:ascii="Arial" w:hAnsi="Arial" w:cs="Arial"/>
          <w:sz w:val="20"/>
          <w:szCs w:val="20"/>
        </w:rPr>
      </w:pPr>
      <w:r w:rsidRPr="0046257B">
        <w:rPr>
          <w:rFonts w:ascii="Arial" w:hAnsi="Arial" w:cs="Arial"/>
          <w:sz w:val="20"/>
          <w:szCs w:val="20"/>
        </w:rPr>
        <w:t>Draagt bij aan verspreiding en toepassing van kennis en expertise aan anderen.</w:t>
      </w:r>
    </w:p>
    <w:p w14:paraId="5AE5E3FF" w14:textId="77777777" w:rsidR="00C63A84" w:rsidRPr="0046257B" w:rsidRDefault="00CE5AE3" w:rsidP="0046257B">
      <w:pPr>
        <w:pStyle w:val="Lijstalinea"/>
        <w:numPr>
          <w:ilvl w:val="0"/>
          <w:numId w:val="12"/>
        </w:numPr>
        <w:spacing w:line="360" w:lineRule="auto"/>
        <w:rPr>
          <w:rFonts w:ascii="Arial" w:hAnsi="Arial" w:cs="Arial"/>
          <w:sz w:val="20"/>
          <w:szCs w:val="20"/>
        </w:rPr>
      </w:pPr>
      <w:r w:rsidRPr="0046257B">
        <w:rPr>
          <w:rFonts w:ascii="Arial" w:hAnsi="Arial" w:cs="Arial"/>
          <w:sz w:val="20"/>
          <w:szCs w:val="20"/>
        </w:rPr>
        <w:t>Signaleert kennislacunes en formuleert relevante onderzoeksvragen c.q. ondersteunt onderzoekers daarbij.</w:t>
      </w:r>
    </w:p>
    <w:p w14:paraId="4068853A" w14:textId="77777777" w:rsidR="00C63A84" w:rsidRPr="0046257B" w:rsidRDefault="00C63A84" w:rsidP="0046257B">
      <w:pPr>
        <w:pStyle w:val="Lijstalinea"/>
        <w:spacing w:line="360" w:lineRule="auto"/>
        <w:rPr>
          <w:rFonts w:ascii="Arial" w:eastAsia="Avenir Book" w:hAnsi="Arial" w:cs="Arial"/>
          <w:sz w:val="20"/>
          <w:szCs w:val="20"/>
        </w:rPr>
      </w:pPr>
    </w:p>
    <w:p w14:paraId="04CBE8E0" w14:textId="77777777" w:rsidR="00C63A84" w:rsidRPr="004F3A66" w:rsidRDefault="00CE5AE3" w:rsidP="0046257B">
      <w:pPr>
        <w:pStyle w:val="Lijstalinea"/>
        <w:numPr>
          <w:ilvl w:val="0"/>
          <w:numId w:val="2"/>
        </w:numPr>
        <w:spacing w:line="360" w:lineRule="auto"/>
        <w:rPr>
          <w:rFonts w:ascii="Arial" w:hAnsi="Arial" w:cs="Arial"/>
          <w:color w:val="93C9C9"/>
          <w:szCs w:val="20"/>
        </w:rPr>
      </w:pPr>
      <w:r w:rsidRPr="004F3A66">
        <w:rPr>
          <w:rFonts w:ascii="Arial" w:hAnsi="Arial" w:cs="Arial"/>
          <w:color w:val="93C9C9"/>
          <w:szCs w:val="20"/>
        </w:rPr>
        <w:t>Maatschappelijk handelen</w:t>
      </w:r>
    </w:p>
    <w:p w14:paraId="1DB194F2" w14:textId="77777777" w:rsidR="00C63A84" w:rsidRPr="0046257B" w:rsidRDefault="00CE5AE3" w:rsidP="0046257B">
      <w:pPr>
        <w:pStyle w:val="Lijstalinea"/>
        <w:numPr>
          <w:ilvl w:val="0"/>
          <w:numId w:val="14"/>
        </w:numPr>
        <w:spacing w:line="360" w:lineRule="auto"/>
        <w:rPr>
          <w:rFonts w:ascii="Arial" w:hAnsi="Arial" w:cs="Arial"/>
          <w:sz w:val="20"/>
          <w:szCs w:val="20"/>
        </w:rPr>
      </w:pPr>
      <w:r w:rsidRPr="0046257B">
        <w:rPr>
          <w:rFonts w:ascii="Arial" w:hAnsi="Arial" w:cs="Arial"/>
          <w:sz w:val="20"/>
          <w:szCs w:val="20"/>
        </w:rPr>
        <w:t>Handelt volgens de relevante wettelijke bepalingen t.a.v. patiënten met LBS.</w:t>
      </w:r>
    </w:p>
    <w:p w14:paraId="40ABCAE6" w14:textId="77777777" w:rsidR="00C63A84" w:rsidRPr="0046257B" w:rsidRDefault="00CE5AE3" w:rsidP="0046257B">
      <w:pPr>
        <w:pStyle w:val="Lijstalinea"/>
        <w:numPr>
          <w:ilvl w:val="0"/>
          <w:numId w:val="14"/>
        </w:numPr>
        <w:spacing w:line="360" w:lineRule="auto"/>
        <w:rPr>
          <w:rFonts w:ascii="Arial" w:hAnsi="Arial" w:cs="Arial"/>
          <w:sz w:val="20"/>
          <w:szCs w:val="20"/>
        </w:rPr>
      </w:pPr>
      <w:r w:rsidRPr="0046257B">
        <w:rPr>
          <w:rFonts w:ascii="Arial" w:hAnsi="Arial" w:cs="Arial"/>
          <w:sz w:val="20"/>
          <w:szCs w:val="20"/>
        </w:rPr>
        <w:t>Treedt op als ambassadeur voor de belangen van patiënten met LBS, hun naasten en de betrokken professionals.</w:t>
      </w:r>
    </w:p>
    <w:p w14:paraId="1993C23B" w14:textId="77777777" w:rsidR="00C63A84" w:rsidRPr="0046257B" w:rsidRDefault="00CE5AE3" w:rsidP="0046257B">
      <w:pPr>
        <w:pStyle w:val="Lijstalinea"/>
        <w:numPr>
          <w:ilvl w:val="0"/>
          <w:numId w:val="14"/>
        </w:numPr>
        <w:spacing w:line="360" w:lineRule="auto"/>
        <w:rPr>
          <w:rFonts w:ascii="Arial" w:hAnsi="Arial" w:cs="Arial"/>
          <w:sz w:val="20"/>
          <w:szCs w:val="20"/>
        </w:rPr>
      </w:pPr>
      <w:r w:rsidRPr="0046257B">
        <w:rPr>
          <w:rFonts w:ascii="Arial" w:hAnsi="Arial" w:cs="Arial"/>
          <w:sz w:val="20"/>
          <w:szCs w:val="20"/>
        </w:rPr>
        <w:t>Geeft voorlichting over de doelgroep LBS, zowel vanuit de zorg in eigen instelling als in het algemeen.</w:t>
      </w:r>
    </w:p>
    <w:p w14:paraId="548F21C1" w14:textId="77777777" w:rsidR="00C63A84" w:rsidRPr="0046257B" w:rsidRDefault="00CE5AE3" w:rsidP="0046257B">
      <w:pPr>
        <w:pStyle w:val="Lijstalinea"/>
        <w:numPr>
          <w:ilvl w:val="0"/>
          <w:numId w:val="14"/>
        </w:numPr>
        <w:spacing w:line="360" w:lineRule="auto"/>
        <w:rPr>
          <w:rFonts w:ascii="Arial" w:hAnsi="Arial" w:cs="Arial"/>
          <w:sz w:val="20"/>
          <w:szCs w:val="20"/>
        </w:rPr>
      </w:pPr>
      <w:r w:rsidRPr="0046257B">
        <w:rPr>
          <w:rFonts w:ascii="Arial" w:hAnsi="Arial" w:cs="Arial"/>
          <w:sz w:val="20"/>
          <w:szCs w:val="20"/>
        </w:rPr>
        <w:t>Neemt deel aan maatschappelijke discussies over de problematiek rondom patiënten in LBS en hun naasten.</w:t>
      </w:r>
    </w:p>
    <w:p w14:paraId="120EDE87" w14:textId="77777777" w:rsidR="00C63A84" w:rsidRPr="0046257B" w:rsidRDefault="00CE5AE3" w:rsidP="0046257B">
      <w:pPr>
        <w:pStyle w:val="Lijstalinea"/>
        <w:numPr>
          <w:ilvl w:val="0"/>
          <w:numId w:val="14"/>
        </w:numPr>
        <w:spacing w:line="360" w:lineRule="auto"/>
        <w:rPr>
          <w:rFonts w:ascii="Arial" w:hAnsi="Arial" w:cs="Arial"/>
          <w:sz w:val="20"/>
          <w:szCs w:val="20"/>
        </w:rPr>
      </w:pPr>
      <w:r w:rsidRPr="0046257B">
        <w:rPr>
          <w:rFonts w:ascii="Arial" w:hAnsi="Arial" w:cs="Arial"/>
          <w:sz w:val="20"/>
          <w:szCs w:val="20"/>
        </w:rPr>
        <w:t>Adviseert patiënten-/mantelzorg-, beroeps- en zorgorganisaties.</w:t>
      </w:r>
    </w:p>
    <w:p w14:paraId="5F7BACB8" w14:textId="77777777" w:rsidR="00C63A84" w:rsidRPr="0046257B" w:rsidRDefault="00CE5AE3" w:rsidP="0046257B">
      <w:pPr>
        <w:pStyle w:val="Lijstalinea"/>
        <w:numPr>
          <w:ilvl w:val="0"/>
          <w:numId w:val="14"/>
        </w:numPr>
        <w:spacing w:line="360" w:lineRule="auto"/>
        <w:rPr>
          <w:rFonts w:ascii="Arial" w:hAnsi="Arial" w:cs="Arial"/>
          <w:sz w:val="20"/>
          <w:szCs w:val="20"/>
        </w:rPr>
      </w:pPr>
      <w:r w:rsidRPr="0046257B">
        <w:rPr>
          <w:rFonts w:ascii="Arial" w:hAnsi="Arial" w:cs="Arial"/>
          <w:sz w:val="20"/>
          <w:szCs w:val="20"/>
        </w:rPr>
        <w:t>Kent de relevante financieringsstromen voor de doelgroep en benut en beïnvloedt deze om de benodigde zorg en behandeling voor patiënten met LBS te realiseren.</w:t>
      </w:r>
    </w:p>
    <w:p w14:paraId="269DFA38" w14:textId="77777777" w:rsidR="00C63A84" w:rsidRPr="0046257B" w:rsidRDefault="00C63A84" w:rsidP="0046257B">
      <w:pPr>
        <w:pStyle w:val="Lijstalinea"/>
        <w:spacing w:line="360" w:lineRule="auto"/>
        <w:rPr>
          <w:rFonts w:ascii="Arial" w:eastAsia="Avenir Book" w:hAnsi="Arial" w:cs="Arial"/>
          <w:sz w:val="20"/>
          <w:szCs w:val="20"/>
        </w:rPr>
      </w:pPr>
    </w:p>
    <w:p w14:paraId="1594F4FD" w14:textId="77777777" w:rsidR="00C63A84" w:rsidRPr="004F3A66" w:rsidRDefault="00CE5AE3" w:rsidP="0046257B">
      <w:pPr>
        <w:pStyle w:val="Lijstalinea"/>
        <w:numPr>
          <w:ilvl w:val="0"/>
          <w:numId w:val="2"/>
        </w:numPr>
        <w:spacing w:line="360" w:lineRule="auto"/>
        <w:rPr>
          <w:rFonts w:ascii="Arial" w:hAnsi="Arial" w:cs="Arial"/>
          <w:color w:val="93C9C9"/>
          <w:szCs w:val="20"/>
        </w:rPr>
      </w:pPr>
      <w:r w:rsidRPr="004F3A66">
        <w:rPr>
          <w:rFonts w:ascii="Arial" w:hAnsi="Arial" w:cs="Arial"/>
          <w:color w:val="93C9C9"/>
          <w:szCs w:val="20"/>
        </w:rPr>
        <w:t>Organisatie en leiderschap</w:t>
      </w:r>
      <w:r w:rsidRPr="004F3A66">
        <w:rPr>
          <w:rFonts w:ascii="Arial" w:hAnsi="Arial" w:cs="Arial"/>
          <w:color w:val="93C9C9"/>
          <w:szCs w:val="20"/>
          <w:u w:color="0070C0"/>
        </w:rPr>
        <w:t xml:space="preserve"> </w:t>
      </w:r>
    </w:p>
    <w:p w14:paraId="0E873BB2" w14:textId="77777777" w:rsidR="00C63A84" w:rsidRPr="0046257B" w:rsidRDefault="00CE5AE3" w:rsidP="0046257B">
      <w:pPr>
        <w:pStyle w:val="Lijstalinea"/>
        <w:numPr>
          <w:ilvl w:val="0"/>
          <w:numId w:val="16"/>
        </w:numPr>
        <w:spacing w:line="360" w:lineRule="auto"/>
        <w:rPr>
          <w:rFonts w:ascii="Arial" w:hAnsi="Arial" w:cs="Arial"/>
          <w:sz w:val="20"/>
          <w:szCs w:val="20"/>
        </w:rPr>
      </w:pPr>
      <w:r w:rsidRPr="0046257B">
        <w:rPr>
          <w:rFonts w:ascii="Arial" w:hAnsi="Arial" w:cs="Arial"/>
          <w:sz w:val="20"/>
          <w:szCs w:val="20"/>
        </w:rPr>
        <w:t>Organiseert de zorg voor patiënten in LBS doelmatig, waaronder ook de inzet van specialistische materialen, techniek en innovaties.</w:t>
      </w:r>
    </w:p>
    <w:p w14:paraId="7509CE76" w14:textId="77777777" w:rsidR="00C63A84" w:rsidRPr="0046257B" w:rsidRDefault="00CE5AE3" w:rsidP="0046257B">
      <w:pPr>
        <w:pStyle w:val="Lijstalinea"/>
        <w:numPr>
          <w:ilvl w:val="0"/>
          <w:numId w:val="16"/>
        </w:numPr>
        <w:spacing w:line="360" w:lineRule="auto"/>
        <w:rPr>
          <w:rFonts w:ascii="Arial" w:hAnsi="Arial" w:cs="Arial"/>
          <w:sz w:val="20"/>
          <w:szCs w:val="20"/>
        </w:rPr>
      </w:pPr>
      <w:r w:rsidRPr="0046257B">
        <w:rPr>
          <w:rFonts w:ascii="Arial" w:hAnsi="Arial" w:cs="Arial"/>
          <w:sz w:val="20"/>
          <w:szCs w:val="20"/>
        </w:rPr>
        <w:t>Levert een richtinggevende bijdrage aan kwaliteitsbeleid met betrekking tot de doelgroep.</w:t>
      </w:r>
    </w:p>
    <w:p w14:paraId="14428AEB" w14:textId="77777777" w:rsidR="00C63A84" w:rsidRPr="0046257B" w:rsidRDefault="00CE5AE3" w:rsidP="0046257B">
      <w:pPr>
        <w:pStyle w:val="Lijstalinea"/>
        <w:numPr>
          <w:ilvl w:val="0"/>
          <w:numId w:val="16"/>
        </w:numPr>
        <w:spacing w:line="360" w:lineRule="auto"/>
        <w:rPr>
          <w:rFonts w:ascii="Arial" w:hAnsi="Arial" w:cs="Arial"/>
          <w:sz w:val="20"/>
          <w:szCs w:val="20"/>
        </w:rPr>
      </w:pPr>
      <w:r w:rsidRPr="0046257B">
        <w:rPr>
          <w:rFonts w:ascii="Arial" w:hAnsi="Arial" w:cs="Arial"/>
          <w:sz w:val="20"/>
          <w:szCs w:val="20"/>
        </w:rPr>
        <w:t>Adviseert gevraagd en ongevraagd het management ten aanzien van de zorg en behandeling van patiënten met LBS.</w:t>
      </w:r>
    </w:p>
    <w:p w14:paraId="57D80B33" w14:textId="77777777" w:rsidR="00C63A84" w:rsidRPr="0046257B" w:rsidRDefault="00CE5AE3" w:rsidP="0046257B">
      <w:pPr>
        <w:pStyle w:val="Lijstalinea"/>
        <w:numPr>
          <w:ilvl w:val="0"/>
          <w:numId w:val="16"/>
        </w:numPr>
        <w:spacing w:line="360" w:lineRule="auto"/>
        <w:rPr>
          <w:rFonts w:ascii="Arial" w:hAnsi="Arial" w:cs="Arial"/>
          <w:sz w:val="20"/>
          <w:szCs w:val="20"/>
        </w:rPr>
      </w:pPr>
      <w:r w:rsidRPr="0046257B">
        <w:rPr>
          <w:rFonts w:ascii="Arial" w:hAnsi="Arial" w:cs="Arial"/>
          <w:sz w:val="20"/>
          <w:szCs w:val="20"/>
        </w:rPr>
        <w:t>Toont leiderschap in de organisatie voor patiënten met LBS.</w:t>
      </w:r>
    </w:p>
    <w:p w14:paraId="1632755A" w14:textId="77777777" w:rsidR="004F3A66" w:rsidRPr="004F3A66" w:rsidRDefault="00CE5AE3" w:rsidP="004F3A66">
      <w:pPr>
        <w:pStyle w:val="Lijstalinea"/>
        <w:numPr>
          <w:ilvl w:val="0"/>
          <w:numId w:val="16"/>
        </w:numPr>
        <w:spacing w:line="360" w:lineRule="auto"/>
        <w:rPr>
          <w:rFonts w:ascii="Arial" w:hAnsi="Arial" w:cs="Arial"/>
          <w:sz w:val="20"/>
          <w:szCs w:val="20"/>
        </w:rPr>
      </w:pPr>
      <w:r w:rsidRPr="0046257B">
        <w:rPr>
          <w:rFonts w:ascii="Arial" w:hAnsi="Arial" w:cs="Arial"/>
          <w:sz w:val="20"/>
          <w:szCs w:val="20"/>
        </w:rPr>
        <w:t>Draagt bij aan de organisatie van een passende zorgketen voor patiënten met LBS en hun naasten.</w:t>
      </w:r>
      <w:r w:rsidR="004F3A66" w:rsidRPr="004F3A66">
        <w:rPr>
          <w:rFonts w:ascii="Avenir Book Oblique" w:eastAsia="Avenir Book Oblique" w:hAnsi="Avenir Book Oblique" w:cs="Avenir Book Oblique"/>
          <w:noProof/>
          <w:sz w:val="18"/>
          <w:szCs w:val="18"/>
        </w:rPr>
        <w:t xml:space="preserve"> </w:t>
      </w:r>
    </w:p>
    <w:p w14:paraId="28CCBEA9" w14:textId="77777777" w:rsidR="00C63A84" w:rsidRPr="004F3A66" w:rsidRDefault="00CE5AE3" w:rsidP="0046257B">
      <w:pPr>
        <w:pStyle w:val="Lijstalinea"/>
        <w:numPr>
          <w:ilvl w:val="0"/>
          <w:numId w:val="17"/>
        </w:numPr>
        <w:spacing w:line="360" w:lineRule="auto"/>
        <w:rPr>
          <w:rFonts w:ascii="Arial" w:hAnsi="Arial" w:cs="Arial"/>
          <w:color w:val="93C9C9"/>
          <w:szCs w:val="20"/>
        </w:rPr>
      </w:pPr>
      <w:r w:rsidRPr="004F3A66">
        <w:rPr>
          <w:rFonts w:ascii="Arial" w:hAnsi="Arial" w:cs="Arial"/>
          <w:color w:val="93C9C9"/>
          <w:szCs w:val="20"/>
        </w:rPr>
        <w:t>Professionaliteit</w:t>
      </w:r>
    </w:p>
    <w:p w14:paraId="51BB1F60"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Toont compassie voor de doelgroep patiënten met LBS en hun naasten.</w:t>
      </w:r>
    </w:p>
    <w:p w14:paraId="12AF98BE"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Heeft een persoonlijke visie en werkt samen met anderen aan een gemeenschappelijke visie met betrekking tot passende behandeling voor patiënten met LBS.</w:t>
      </w:r>
    </w:p>
    <w:p w14:paraId="758375F4"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Werkt systematisch en doelgericht aan verbetering van het eigen beroepsmatig functioneren t.b.v. patiënten in LBS.</w:t>
      </w:r>
    </w:p>
    <w:p w14:paraId="4F51160A"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Hanteert een goede balans tussen betrokkenheid en distantie.</w:t>
      </w:r>
    </w:p>
    <w:p w14:paraId="74C755F8"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Handelt respectvol volgens de ethische normen en waarden vanuit de beroepsvereniging, gespecificeerd naar deze doelgroep.</w:t>
      </w:r>
    </w:p>
    <w:p w14:paraId="1E3A1138"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Initieert moreel beraad bij dilemma’s en levert daarvoor de juiste informatie aan.</w:t>
      </w:r>
    </w:p>
    <w:p w14:paraId="34B34A37"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 xml:space="preserve">Hanteert de grenzen van eigen competenties en schakelt tijdig expertise van anderen in. </w:t>
      </w:r>
    </w:p>
    <w:p w14:paraId="5D32F4A6" w14:textId="77777777" w:rsidR="00C63A84" w:rsidRPr="0046257B" w:rsidRDefault="00CE5AE3" w:rsidP="0046257B">
      <w:pPr>
        <w:pStyle w:val="Lijstalinea"/>
        <w:numPr>
          <w:ilvl w:val="0"/>
          <w:numId w:val="19"/>
        </w:numPr>
        <w:spacing w:line="360" w:lineRule="auto"/>
        <w:rPr>
          <w:rFonts w:ascii="Arial" w:hAnsi="Arial" w:cs="Arial"/>
          <w:sz w:val="20"/>
          <w:szCs w:val="20"/>
        </w:rPr>
      </w:pPr>
      <w:r w:rsidRPr="0046257B">
        <w:rPr>
          <w:rFonts w:ascii="Arial" w:hAnsi="Arial" w:cs="Arial"/>
          <w:sz w:val="20"/>
          <w:szCs w:val="20"/>
        </w:rPr>
        <w:t>Reflecteert systematisch op het eigen handelen voor deze doelgroep binnen de gremia van de eigen beroepsgroep dan wel in interdisciplinaire bijeenkomsten.</w:t>
      </w:r>
    </w:p>
    <w:p w14:paraId="06E067E3" w14:textId="77777777" w:rsidR="00C63A84" w:rsidRPr="0046257B" w:rsidRDefault="00C63A84" w:rsidP="0046257B">
      <w:pPr>
        <w:spacing w:line="360" w:lineRule="auto"/>
        <w:rPr>
          <w:rFonts w:ascii="Arial" w:eastAsia="Avenir Book" w:hAnsi="Arial" w:cs="Arial"/>
          <w:sz w:val="20"/>
          <w:szCs w:val="20"/>
        </w:rPr>
      </w:pPr>
    </w:p>
    <w:p w14:paraId="69FE324C" w14:textId="77777777" w:rsidR="00C63A84" w:rsidRPr="0046257B" w:rsidRDefault="00C63A84" w:rsidP="0046257B">
      <w:pPr>
        <w:spacing w:after="0" w:line="360" w:lineRule="auto"/>
        <w:rPr>
          <w:rFonts w:ascii="Arial" w:eastAsia="Avenir Book Oblique" w:hAnsi="Arial" w:cs="Arial"/>
          <w:sz w:val="20"/>
          <w:szCs w:val="20"/>
        </w:rPr>
      </w:pPr>
    </w:p>
    <w:p w14:paraId="57DC8EB6" w14:textId="51647827" w:rsidR="00CE5AE3" w:rsidRPr="004F3A66" w:rsidRDefault="00F270B4" w:rsidP="0046257B">
      <w:pPr>
        <w:spacing w:after="0" w:line="360" w:lineRule="auto"/>
        <w:rPr>
          <w:rFonts w:ascii="Arial" w:hAnsi="Arial" w:cs="Arial"/>
          <w:b/>
          <w:sz w:val="20"/>
          <w:szCs w:val="20"/>
        </w:rPr>
      </w:pPr>
      <w:r>
        <w:rPr>
          <w:rFonts w:ascii="Arial" w:hAnsi="Arial" w:cs="Arial"/>
          <w:b/>
          <w:sz w:val="20"/>
          <w:szCs w:val="20"/>
        </w:rPr>
        <w:t>De eerste versie van d</w:t>
      </w:r>
      <w:r w:rsidR="00CE5AE3" w:rsidRPr="004F3A66">
        <w:rPr>
          <w:rFonts w:ascii="Arial" w:hAnsi="Arial" w:cs="Arial"/>
          <w:b/>
          <w:sz w:val="20"/>
          <w:szCs w:val="20"/>
        </w:rPr>
        <w:t xml:space="preserve">it profiel is opgesteld en vastgesteld door de artsen van de betrokken partners van </w:t>
      </w:r>
      <w:proofErr w:type="spellStart"/>
      <w:r w:rsidR="00CE5AE3" w:rsidRPr="004F3A66">
        <w:rPr>
          <w:rFonts w:ascii="Arial" w:hAnsi="Arial" w:cs="Arial"/>
          <w:b/>
          <w:sz w:val="20"/>
          <w:szCs w:val="20"/>
        </w:rPr>
        <w:t>EENnacoma</w:t>
      </w:r>
      <w:proofErr w:type="spellEnd"/>
      <w:r w:rsidR="00CE5AE3" w:rsidRPr="004F3A66">
        <w:rPr>
          <w:rFonts w:ascii="Arial" w:hAnsi="Arial" w:cs="Arial"/>
          <w:b/>
          <w:sz w:val="20"/>
          <w:szCs w:val="20"/>
        </w:rPr>
        <w:t xml:space="preserve"> d.d. 9 november 2018.</w:t>
      </w:r>
      <w:r>
        <w:rPr>
          <w:rFonts w:ascii="Arial" w:hAnsi="Arial" w:cs="Arial"/>
          <w:b/>
          <w:sz w:val="20"/>
          <w:szCs w:val="20"/>
        </w:rPr>
        <w:t xml:space="preserve"> </w:t>
      </w:r>
      <w:r w:rsidR="006422D4">
        <w:rPr>
          <w:rFonts w:ascii="Arial" w:hAnsi="Arial" w:cs="Arial"/>
          <w:b/>
          <w:sz w:val="20"/>
          <w:szCs w:val="20"/>
        </w:rPr>
        <w:t>Met een kleine aanpassing is de</w:t>
      </w:r>
      <w:r>
        <w:rPr>
          <w:rFonts w:ascii="Arial" w:hAnsi="Arial" w:cs="Arial"/>
          <w:b/>
          <w:sz w:val="20"/>
          <w:szCs w:val="20"/>
        </w:rPr>
        <w:t xml:space="preserve"> tweed</w:t>
      </w:r>
      <w:r w:rsidR="006422D4">
        <w:rPr>
          <w:rFonts w:ascii="Arial" w:hAnsi="Arial" w:cs="Arial"/>
          <w:b/>
          <w:sz w:val="20"/>
          <w:szCs w:val="20"/>
        </w:rPr>
        <w:t xml:space="preserve">e versie </w:t>
      </w:r>
      <w:r>
        <w:rPr>
          <w:rFonts w:ascii="Arial" w:hAnsi="Arial" w:cs="Arial"/>
          <w:b/>
          <w:sz w:val="20"/>
          <w:szCs w:val="20"/>
        </w:rPr>
        <w:t>vastgesteld op 23 september 2021</w:t>
      </w:r>
    </w:p>
    <w:p w14:paraId="435BB4AF" w14:textId="77777777" w:rsidR="00CE5AE3" w:rsidRPr="0046257B" w:rsidRDefault="00CE5AE3" w:rsidP="0046257B">
      <w:pPr>
        <w:spacing w:after="0" w:line="360" w:lineRule="auto"/>
        <w:rPr>
          <w:rFonts w:ascii="Arial" w:eastAsia="Avenir Book Oblique" w:hAnsi="Arial" w:cs="Arial"/>
          <w:sz w:val="20"/>
          <w:szCs w:val="20"/>
        </w:rPr>
      </w:pPr>
    </w:p>
    <w:p w14:paraId="302F6BE0" w14:textId="77777777" w:rsidR="00CE5AE3" w:rsidRPr="004F3A66" w:rsidRDefault="00CE5AE3" w:rsidP="0046257B">
      <w:pPr>
        <w:spacing w:after="0" w:line="360" w:lineRule="auto"/>
        <w:rPr>
          <w:rFonts w:ascii="Arial" w:eastAsia="Avenir Book Oblique" w:hAnsi="Arial" w:cs="Arial"/>
          <w:b/>
          <w:color w:val="93C9C9"/>
          <w:szCs w:val="20"/>
        </w:rPr>
      </w:pPr>
      <w:r w:rsidRPr="004F3A66">
        <w:rPr>
          <w:rFonts w:ascii="Arial" w:eastAsia="Avenir Book Oblique" w:hAnsi="Arial" w:cs="Arial"/>
          <w:b/>
          <w:color w:val="93C9C9"/>
          <w:szCs w:val="20"/>
        </w:rPr>
        <w:t>Contact</w:t>
      </w:r>
    </w:p>
    <w:p w14:paraId="264A4319" w14:textId="77777777" w:rsidR="00C63A84" w:rsidRPr="0046257B" w:rsidRDefault="00CE5AE3" w:rsidP="0046257B">
      <w:pPr>
        <w:spacing w:after="0" w:line="360" w:lineRule="auto"/>
        <w:rPr>
          <w:rFonts w:ascii="Arial" w:eastAsia="Avenir Book Oblique" w:hAnsi="Arial" w:cs="Arial"/>
          <w:sz w:val="20"/>
          <w:szCs w:val="20"/>
        </w:rPr>
      </w:pPr>
      <w:r w:rsidRPr="0046257B">
        <w:rPr>
          <w:rFonts w:ascii="Arial" w:eastAsia="Avenir Book Oblique" w:hAnsi="Arial" w:cs="Arial"/>
          <w:sz w:val="20"/>
          <w:szCs w:val="20"/>
        </w:rPr>
        <w:t>Dr. Jan Lavrijsen | senior onderzoeker | jan.lavrijsen@radboudumc.nl</w:t>
      </w:r>
    </w:p>
    <w:p w14:paraId="09FCDDF1" w14:textId="77777777" w:rsidR="00C63A84" w:rsidRPr="0046257B" w:rsidRDefault="00C63A84" w:rsidP="0046257B">
      <w:pPr>
        <w:spacing w:after="0" w:line="360" w:lineRule="auto"/>
        <w:rPr>
          <w:rFonts w:ascii="Arial" w:eastAsia="Avenir Book Oblique" w:hAnsi="Arial" w:cs="Arial"/>
          <w:sz w:val="20"/>
          <w:szCs w:val="20"/>
        </w:rPr>
      </w:pPr>
    </w:p>
    <w:p w14:paraId="44DB2172" w14:textId="77777777" w:rsidR="00C63A84" w:rsidRPr="0046257B" w:rsidRDefault="00C63A84" w:rsidP="0046257B">
      <w:pPr>
        <w:spacing w:after="0" w:line="360" w:lineRule="auto"/>
        <w:rPr>
          <w:rFonts w:ascii="Arial" w:hAnsi="Arial" w:cs="Arial"/>
          <w:sz w:val="20"/>
          <w:szCs w:val="20"/>
        </w:rPr>
      </w:pPr>
    </w:p>
    <w:sectPr w:rsidR="00C63A84" w:rsidRPr="0046257B" w:rsidSect="00A72F16">
      <w:footerReference w:type="default" r:id="rId7"/>
      <w:pgSz w:w="11900" w:h="16840"/>
      <w:pgMar w:top="1134" w:right="1418" w:bottom="992" w:left="1418" w:header="709"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1D5E" w14:textId="77777777" w:rsidR="00DD77F7" w:rsidRDefault="00DD77F7">
      <w:pPr>
        <w:spacing w:after="0" w:line="240" w:lineRule="auto"/>
      </w:pPr>
      <w:r>
        <w:separator/>
      </w:r>
    </w:p>
  </w:endnote>
  <w:endnote w:type="continuationSeparator" w:id="0">
    <w:p w14:paraId="2E127F26" w14:textId="77777777" w:rsidR="00DD77F7" w:rsidRDefault="00DD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 Heavy">
    <w:altName w:val="Times New Roman"/>
    <w:charset w:val="00"/>
    <w:family w:val="roman"/>
    <w:pitch w:val="default"/>
  </w:font>
  <w:font w:name="Avenir Book">
    <w:altName w:val="Times New Roman"/>
    <w:charset w:val="00"/>
    <w:family w:val="roman"/>
    <w:pitch w:val="default"/>
  </w:font>
  <w:font w:name="Avenir Book Obliq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5837"/>
      <w:docPartObj>
        <w:docPartGallery w:val="Page Numbers (Bottom of Page)"/>
        <w:docPartUnique/>
      </w:docPartObj>
    </w:sdtPr>
    <w:sdtEndPr>
      <w:rPr>
        <w:rFonts w:ascii="Arial" w:hAnsi="Arial" w:cs="Arial"/>
        <w:b/>
        <w:color w:val="93C9C9"/>
      </w:rPr>
    </w:sdtEndPr>
    <w:sdtContent>
      <w:p w14:paraId="0EC6D70B" w14:textId="77777777" w:rsidR="004F3A66" w:rsidRPr="004F3A66" w:rsidRDefault="004F3A66">
        <w:pPr>
          <w:pStyle w:val="Voettekst"/>
          <w:rPr>
            <w:rFonts w:ascii="Arial" w:hAnsi="Arial" w:cs="Arial"/>
            <w:b/>
            <w:color w:val="93C9C9"/>
          </w:rPr>
        </w:pPr>
        <w:r>
          <w:rPr>
            <w:rFonts w:ascii="Avenir Book Oblique" w:eastAsia="Avenir Book Oblique" w:hAnsi="Avenir Book Oblique" w:cs="Avenir Book Oblique"/>
            <w:noProof/>
            <w:sz w:val="18"/>
            <w:szCs w:val="18"/>
          </w:rPr>
          <w:drawing>
            <wp:anchor distT="152400" distB="152400" distL="152400" distR="152400" simplePos="0" relativeHeight="251659264" behindDoc="0" locked="0" layoutInCell="1" allowOverlap="1" wp14:anchorId="2C02FC8C" wp14:editId="099F46C7">
              <wp:simplePos x="0" y="0"/>
              <wp:positionH relativeFrom="margin">
                <wp:posOffset>4457700</wp:posOffset>
              </wp:positionH>
              <wp:positionV relativeFrom="line">
                <wp:posOffset>-314325</wp:posOffset>
              </wp:positionV>
              <wp:extent cx="1932556" cy="680817"/>
              <wp:effectExtent l="0" t="0" r="0" b="508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33" name="Een na coma logo.jpg"/>
                      <pic:cNvPicPr>
                        <a:picLocks noChangeAspect="1"/>
                      </pic:cNvPicPr>
                    </pic:nvPicPr>
                    <pic:blipFill>
                      <a:blip r:embed="rId1"/>
                      <a:srcRect t="12977" b="12977"/>
                      <a:stretch>
                        <a:fillRect/>
                      </a:stretch>
                    </pic:blipFill>
                    <pic:spPr>
                      <a:xfrm>
                        <a:off x="0" y="0"/>
                        <a:ext cx="1932556" cy="680817"/>
                      </a:xfrm>
                      <a:prstGeom prst="rect">
                        <a:avLst/>
                      </a:prstGeom>
                      <a:ln w="12700" cap="flat">
                        <a:noFill/>
                        <a:miter lim="400000"/>
                      </a:ln>
                      <a:effectLst/>
                    </pic:spPr>
                  </pic:pic>
                </a:graphicData>
              </a:graphic>
            </wp:anchor>
          </w:drawing>
        </w:r>
        <w:r w:rsidR="00C558EF" w:rsidRPr="004F3A66">
          <w:rPr>
            <w:rFonts w:ascii="Arial" w:hAnsi="Arial" w:cs="Arial"/>
            <w:b/>
            <w:color w:val="93C9C9"/>
          </w:rPr>
          <w:fldChar w:fldCharType="begin"/>
        </w:r>
        <w:r w:rsidRPr="004F3A66">
          <w:rPr>
            <w:rFonts w:ascii="Arial" w:hAnsi="Arial" w:cs="Arial"/>
            <w:b/>
            <w:color w:val="93C9C9"/>
          </w:rPr>
          <w:instrText>PAGE   \* MERGEFORMAT</w:instrText>
        </w:r>
        <w:r w:rsidR="00C558EF" w:rsidRPr="004F3A66">
          <w:rPr>
            <w:rFonts w:ascii="Arial" w:hAnsi="Arial" w:cs="Arial"/>
            <w:b/>
            <w:color w:val="93C9C9"/>
          </w:rPr>
          <w:fldChar w:fldCharType="separate"/>
        </w:r>
        <w:r w:rsidR="00A05F4A">
          <w:rPr>
            <w:rFonts w:ascii="Arial" w:hAnsi="Arial" w:cs="Arial"/>
            <w:b/>
            <w:noProof/>
            <w:color w:val="93C9C9"/>
          </w:rPr>
          <w:t>1</w:t>
        </w:r>
        <w:r w:rsidR="00C558EF" w:rsidRPr="004F3A66">
          <w:rPr>
            <w:rFonts w:ascii="Arial" w:hAnsi="Arial" w:cs="Arial"/>
            <w:b/>
            <w:color w:val="93C9C9"/>
          </w:rPr>
          <w:fldChar w:fldCharType="end"/>
        </w:r>
      </w:p>
    </w:sdtContent>
  </w:sdt>
  <w:p w14:paraId="7D348D1F" w14:textId="77777777" w:rsidR="004F3A66" w:rsidRDefault="004F3A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47B3" w14:textId="77777777" w:rsidR="00DD77F7" w:rsidRDefault="00DD77F7">
      <w:pPr>
        <w:spacing w:after="0" w:line="240" w:lineRule="auto"/>
      </w:pPr>
      <w:r>
        <w:separator/>
      </w:r>
    </w:p>
  </w:footnote>
  <w:footnote w:type="continuationSeparator" w:id="0">
    <w:p w14:paraId="1FF6691E" w14:textId="77777777" w:rsidR="00DD77F7" w:rsidRDefault="00DD7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835"/>
    <w:multiLevelType w:val="hybridMultilevel"/>
    <w:tmpl w:val="4F389648"/>
    <w:numStyleLink w:val="Gemporteerdestijl6"/>
  </w:abstractNum>
  <w:abstractNum w:abstractNumId="1" w15:restartNumberingAfterBreak="0">
    <w:nsid w:val="1A9F7F43"/>
    <w:multiLevelType w:val="hybridMultilevel"/>
    <w:tmpl w:val="0CAC7A84"/>
    <w:styleLink w:val="Gemporteerdestijl8"/>
    <w:lvl w:ilvl="0" w:tplc="BABEC4B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707FC8">
      <w:start w:val="1"/>
      <w:numFmt w:val="lowerLetter"/>
      <w:lvlText w:val="%2."/>
      <w:lvlJc w:val="left"/>
      <w:pPr>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0734">
      <w:start w:val="1"/>
      <w:numFmt w:val="lowerRoman"/>
      <w:lvlText w:val="%3."/>
      <w:lvlJc w:val="left"/>
      <w:pPr>
        <w:ind w:left="214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4D12C">
      <w:start w:val="1"/>
      <w:numFmt w:val="decimal"/>
      <w:lvlText w:val="%4."/>
      <w:lvlJc w:val="left"/>
      <w:pPr>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C625B8">
      <w:start w:val="1"/>
      <w:numFmt w:val="lowerLetter"/>
      <w:lvlText w:val="%5."/>
      <w:lvlJc w:val="left"/>
      <w:pPr>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4BA44">
      <w:start w:val="1"/>
      <w:numFmt w:val="lowerRoman"/>
      <w:lvlText w:val="%6."/>
      <w:lvlJc w:val="left"/>
      <w:pPr>
        <w:ind w:left="43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410">
      <w:start w:val="1"/>
      <w:numFmt w:val="decimal"/>
      <w:lvlText w:val="%7."/>
      <w:lvlJc w:val="left"/>
      <w:pPr>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CECD2">
      <w:start w:val="1"/>
      <w:numFmt w:val="lowerLetter"/>
      <w:lvlText w:val="%8."/>
      <w:lvlJc w:val="left"/>
      <w:pPr>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2FB62">
      <w:start w:val="1"/>
      <w:numFmt w:val="lowerRoman"/>
      <w:lvlText w:val="%9."/>
      <w:lvlJc w:val="left"/>
      <w:pPr>
        <w:ind w:left="64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806147"/>
    <w:multiLevelType w:val="hybridMultilevel"/>
    <w:tmpl w:val="4EA0D6C4"/>
    <w:styleLink w:val="Gemporteerdestijl3"/>
    <w:lvl w:ilvl="0" w:tplc="DD6625C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E58F2">
      <w:start w:val="1"/>
      <w:numFmt w:val="lowerLetter"/>
      <w:lvlText w:val="%2."/>
      <w:lvlJc w:val="left"/>
      <w:pPr>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61270">
      <w:start w:val="1"/>
      <w:numFmt w:val="lowerRoman"/>
      <w:lvlText w:val="%3."/>
      <w:lvlJc w:val="left"/>
      <w:pPr>
        <w:ind w:left="214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285F96">
      <w:start w:val="1"/>
      <w:numFmt w:val="decimal"/>
      <w:lvlText w:val="%4."/>
      <w:lvlJc w:val="left"/>
      <w:pPr>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E66700">
      <w:start w:val="1"/>
      <w:numFmt w:val="lowerLetter"/>
      <w:lvlText w:val="%5."/>
      <w:lvlJc w:val="left"/>
      <w:pPr>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8C0C2E">
      <w:start w:val="1"/>
      <w:numFmt w:val="lowerRoman"/>
      <w:lvlText w:val="%6."/>
      <w:lvlJc w:val="left"/>
      <w:pPr>
        <w:ind w:left="43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904E70">
      <w:start w:val="1"/>
      <w:numFmt w:val="decimal"/>
      <w:lvlText w:val="%7."/>
      <w:lvlJc w:val="left"/>
      <w:pPr>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885468">
      <w:start w:val="1"/>
      <w:numFmt w:val="lowerLetter"/>
      <w:lvlText w:val="%8."/>
      <w:lvlJc w:val="left"/>
      <w:pPr>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60C5A4">
      <w:start w:val="1"/>
      <w:numFmt w:val="lowerRoman"/>
      <w:lvlText w:val="%9."/>
      <w:lvlJc w:val="left"/>
      <w:pPr>
        <w:ind w:left="64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1575F7E"/>
    <w:multiLevelType w:val="hybridMultilevel"/>
    <w:tmpl w:val="E7BE1E26"/>
    <w:numStyleLink w:val="Gemporteerdestijl5"/>
  </w:abstractNum>
  <w:abstractNum w:abstractNumId="4" w15:restartNumberingAfterBreak="0">
    <w:nsid w:val="4561525A"/>
    <w:multiLevelType w:val="hybridMultilevel"/>
    <w:tmpl w:val="65B2C580"/>
    <w:numStyleLink w:val="Gemporteerdestijl7"/>
  </w:abstractNum>
  <w:abstractNum w:abstractNumId="5" w15:restartNumberingAfterBreak="0">
    <w:nsid w:val="502F581F"/>
    <w:multiLevelType w:val="hybridMultilevel"/>
    <w:tmpl w:val="E7BE1E26"/>
    <w:styleLink w:val="Gemporteerdestijl5"/>
    <w:lvl w:ilvl="0" w:tplc="FF2CF9F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484F3E">
      <w:start w:val="1"/>
      <w:numFmt w:val="lowerLetter"/>
      <w:lvlText w:val="%2."/>
      <w:lvlJc w:val="left"/>
      <w:pPr>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01046">
      <w:start w:val="1"/>
      <w:numFmt w:val="lowerRoman"/>
      <w:lvlText w:val="%3."/>
      <w:lvlJc w:val="left"/>
      <w:pPr>
        <w:ind w:left="214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060510">
      <w:start w:val="1"/>
      <w:numFmt w:val="decimal"/>
      <w:lvlText w:val="%4."/>
      <w:lvlJc w:val="left"/>
      <w:pPr>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045030">
      <w:start w:val="1"/>
      <w:numFmt w:val="lowerLetter"/>
      <w:lvlText w:val="%5."/>
      <w:lvlJc w:val="left"/>
      <w:pPr>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3E7AD6">
      <w:start w:val="1"/>
      <w:numFmt w:val="lowerRoman"/>
      <w:lvlText w:val="%6."/>
      <w:lvlJc w:val="left"/>
      <w:pPr>
        <w:ind w:left="43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865EA">
      <w:start w:val="1"/>
      <w:numFmt w:val="decimal"/>
      <w:lvlText w:val="%7."/>
      <w:lvlJc w:val="left"/>
      <w:pPr>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AE3BC">
      <w:start w:val="1"/>
      <w:numFmt w:val="lowerLetter"/>
      <w:lvlText w:val="%8."/>
      <w:lvlJc w:val="left"/>
      <w:pPr>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9DD2">
      <w:start w:val="1"/>
      <w:numFmt w:val="lowerRoman"/>
      <w:lvlText w:val="%9."/>
      <w:lvlJc w:val="left"/>
      <w:pPr>
        <w:ind w:left="64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0F17F9A"/>
    <w:multiLevelType w:val="hybridMultilevel"/>
    <w:tmpl w:val="9A1E10EA"/>
    <w:numStyleLink w:val="Gemporteerdestijl2"/>
  </w:abstractNum>
  <w:abstractNum w:abstractNumId="7" w15:restartNumberingAfterBreak="0">
    <w:nsid w:val="534077EE"/>
    <w:multiLevelType w:val="hybridMultilevel"/>
    <w:tmpl w:val="4F389648"/>
    <w:styleLink w:val="Gemporteerdestijl6"/>
    <w:lvl w:ilvl="0" w:tplc="DD30123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A4B812">
      <w:start w:val="1"/>
      <w:numFmt w:val="lowerLetter"/>
      <w:lvlText w:val="%2."/>
      <w:lvlJc w:val="left"/>
      <w:pPr>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CAFC0E">
      <w:start w:val="1"/>
      <w:numFmt w:val="lowerRoman"/>
      <w:lvlText w:val="%3."/>
      <w:lvlJc w:val="left"/>
      <w:pPr>
        <w:ind w:left="214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A4ABD0">
      <w:start w:val="1"/>
      <w:numFmt w:val="decimal"/>
      <w:lvlText w:val="%4."/>
      <w:lvlJc w:val="left"/>
      <w:pPr>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ACBF20">
      <w:start w:val="1"/>
      <w:numFmt w:val="lowerLetter"/>
      <w:lvlText w:val="%5."/>
      <w:lvlJc w:val="left"/>
      <w:pPr>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E3AE8">
      <w:start w:val="1"/>
      <w:numFmt w:val="lowerRoman"/>
      <w:lvlText w:val="%6."/>
      <w:lvlJc w:val="left"/>
      <w:pPr>
        <w:ind w:left="43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0A6E0">
      <w:start w:val="1"/>
      <w:numFmt w:val="decimal"/>
      <w:lvlText w:val="%7."/>
      <w:lvlJc w:val="left"/>
      <w:pPr>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A31DA">
      <w:start w:val="1"/>
      <w:numFmt w:val="lowerLetter"/>
      <w:lvlText w:val="%8."/>
      <w:lvlJc w:val="left"/>
      <w:pPr>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E80300">
      <w:start w:val="1"/>
      <w:numFmt w:val="lowerRoman"/>
      <w:lvlText w:val="%9."/>
      <w:lvlJc w:val="left"/>
      <w:pPr>
        <w:ind w:left="64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111098E"/>
    <w:multiLevelType w:val="hybridMultilevel"/>
    <w:tmpl w:val="9A1E10EA"/>
    <w:styleLink w:val="Gemporteerdestijl2"/>
    <w:lvl w:ilvl="0" w:tplc="1C7E512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3876E2">
      <w:start w:val="1"/>
      <w:numFmt w:val="lowerLetter"/>
      <w:lvlText w:val="%2."/>
      <w:lvlJc w:val="left"/>
      <w:pPr>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4E4DBE">
      <w:start w:val="1"/>
      <w:numFmt w:val="lowerRoman"/>
      <w:lvlText w:val="%3."/>
      <w:lvlJc w:val="left"/>
      <w:pPr>
        <w:ind w:left="214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F2C1F6">
      <w:start w:val="1"/>
      <w:numFmt w:val="decimal"/>
      <w:lvlText w:val="%4."/>
      <w:lvlJc w:val="left"/>
      <w:pPr>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A425E">
      <w:start w:val="1"/>
      <w:numFmt w:val="lowerLetter"/>
      <w:lvlText w:val="%5."/>
      <w:lvlJc w:val="left"/>
      <w:pPr>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E6DDBA">
      <w:start w:val="1"/>
      <w:numFmt w:val="lowerRoman"/>
      <w:lvlText w:val="%6."/>
      <w:lvlJc w:val="left"/>
      <w:pPr>
        <w:ind w:left="43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FCEB24">
      <w:start w:val="1"/>
      <w:numFmt w:val="decimal"/>
      <w:lvlText w:val="%7."/>
      <w:lvlJc w:val="left"/>
      <w:pPr>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ED708">
      <w:start w:val="1"/>
      <w:numFmt w:val="lowerLetter"/>
      <w:lvlText w:val="%8."/>
      <w:lvlJc w:val="left"/>
      <w:pPr>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08FDE">
      <w:start w:val="1"/>
      <w:numFmt w:val="lowerRoman"/>
      <w:lvlText w:val="%9."/>
      <w:lvlJc w:val="left"/>
      <w:pPr>
        <w:ind w:left="64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D4236F"/>
    <w:multiLevelType w:val="hybridMultilevel"/>
    <w:tmpl w:val="2A987F46"/>
    <w:numStyleLink w:val="Gemporteerdestijl4"/>
  </w:abstractNum>
  <w:abstractNum w:abstractNumId="10" w15:restartNumberingAfterBreak="0">
    <w:nsid w:val="6F6B32E1"/>
    <w:multiLevelType w:val="hybridMultilevel"/>
    <w:tmpl w:val="2A987F46"/>
    <w:styleLink w:val="Gemporteerdestijl4"/>
    <w:lvl w:ilvl="0" w:tplc="1256C1A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AC4EB6">
      <w:start w:val="1"/>
      <w:numFmt w:val="lowerLetter"/>
      <w:lvlText w:val="%2."/>
      <w:lvlJc w:val="left"/>
      <w:pPr>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ACC3C">
      <w:start w:val="1"/>
      <w:numFmt w:val="lowerRoman"/>
      <w:lvlText w:val="%3."/>
      <w:lvlJc w:val="left"/>
      <w:pPr>
        <w:ind w:left="214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EE0E8">
      <w:start w:val="1"/>
      <w:numFmt w:val="decimal"/>
      <w:lvlText w:val="%4."/>
      <w:lvlJc w:val="left"/>
      <w:pPr>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4EC04">
      <w:start w:val="1"/>
      <w:numFmt w:val="lowerLetter"/>
      <w:lvlText w:val="%5."/>
      <w:lvlJc w:val="left"/>
      <w:pPr>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81DBC">
      <w:start w:val="1"/>
      <w:numFmt w:val="lowerRoman"/>
      <w:lvlText w:val="%6."/>
      <w:lvlJc w:val="left"/>
      <w:pPr>
        <w:ind w:left="43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C7F86">
      <w:start w:val="1"/>
      <w:numFmt w:val="decimal"/>
      <w:lvlText w:val="%7."/>
      <w:lvlJc w:val="left"/>
      <w:pPr>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A0D174">
      <w:start w:val="1"/>
      <w:numFmt w:val="lowerLetter"/>
      <w:lvlText w:val="%8."/>
      <w:lvlJc w:val="left"/>
      <w:pPr>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0C116A">
      <w:start w:val="1"/>
      <w:numFmt w:val="lowerRoman"/>
      <w:lvlText w:val="%9."/>
      <w:lvlJc w:val="left"/>
      <w:pPr>
        <w:ind w:left="64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F9452B0"/>
    <w:multiLevelType w:val="hybridMultilevel"/>
    <w:tmpl w:val="4EA0D6C4"/>
    <w:numStyleLink w:val="Gemporteerdestijl3"/>
  </w:abstractNum>
  <w:abstractNum w:abstractNumId="12" w15:restartNumberingAfterBreak="0">
    <w:nsid w:val="72684E3E"/>
    <w:multiLevelType w:val="hybridMultilevel"/>
    <w:tmpl w:val="E67EFEC2"/>
    <w:styleLink w:val="Gemporteerdestijl1"/>
    <w:lvl w:ilvl="0" w:tplc="1326FD8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B0F4">
      <w:start w:val="1"/>
      <w:numFmt w:val="lowerLetter"/>
      <w:lvlText w:val="%2."/>
      <w:lvlJc w:val="left"/>
      <w:pPr>
        <w:ind w:left="142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AB16A">
      <w:start w:val="1"/>
      <w:numFmt w:val="lowerRoman"/>
      <w:lvlText w:val="%3."/>
      <w:lvlJc w:val="left"/>
      <w:pPr>
        <w:ind w:left="2147" w:hanging="2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63570">
      <w:start w:val="1"/>
      <w:numFmt w:val="decimal"/>
      <w:lvlText w:val="%4."/>
      <w:lvlJc w:val="left"/>
      <w:pPr>
        <w:ind w:left="286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6A45E0">
      <w:start w:val="1"/>
      <w:numFmt w:val="lowerLetter"/>
      <w:lvlText w:val="%5."/>
      <w:lvlJc w:val="left"/>
      <w:pPr>
        <w:ind w:left="358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52A210">
      <w:start w:val="1"/>
      <w:numFmt w:val="lowerRoman"/>
      <w:lvlText w:val="%6."/>
      <w:lvlJc w:val="left"/>
      <w:pPr>
        <w:ind w:left="4307" w:hanging="2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C51F4">
      <w:start w:val="1"/>
      <w:numFmt w:val="decimal"/>
      <w:lvlText w:val="%7."/>
      <w:lvlJc w:val="left"/>
      <w:pPr>
        <w:ind w:left="502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0B96A">
      <w:start w:val="1"/>
      <w:numFmt w:val="lowerLetter"/>
      <w:lvlText w:val="%8."/>
      <w:lvlJc w:val="left"/>
      <w:pPr>
        <w:ind w:left="574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D62332">
      <w:start w:val="1"/>
      <w:numFmt w:val="lowerRoman"/>
      <w:lvlText w:val="%9."/>
      <w:lvlJc w:val="left"/>
      <w:pPr>
        <w:ind w:left="6467" w:hanging="2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6F14A6C"/>
    <w:multiLevelType w:val="hybridMultilevel"/>
    <w:tmpl w:val="E67EFEC2"/>
    <w:numStyleLink w:val="Gemporteerdestijl1"/>
  </w:abstractNum>
  <w:abstractNum w:abstractNumId="14" w15:restartNumberingAfterBreak="0">
    <w:nsid w:val="7B913FA7"/>
    <w:multiLevelType w:val="hybridMultilevel"/>
    <w:tmpl w:val="65B2C580"/>
    <w:styleLink w:val="Gemporteerdestijl7"/>
    <w:lvl w:ilvl="0" w:tplc="6602F27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28B23A">
      <w:start w:val="1"/>
      <w:numFmt w:val="lowerLetter"/>
      <w:lvlText w:val="%2."/>
      <w:lvlJc w:val="left"/>
      <w:pPr>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5CB3D8">
      <w:start w:val="1"/>
      <w:numFmt w:val="lowerRoman"/>
      <w:lvlText w:val="%3."/>
      <w:lvlJc w:val="left"/>
      <w:pPr>
        <w:ind w:left="214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90CA">
      <w:start w:val="1"/>
      <w:numFmt w:val="decimal"/>
      <w:lvlText w:val="%4."/>
      <w:lvlJc w:val="left"/>
      <w:pPr>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5C182C">
      <w:start w:val="1"/>
      <w:numFmt w:val="lowerLetter"/>
      <w:lvlText w:val="%5."/>
      <w:lvlJc w:val="left"/>
      <w:pPr>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D4FE">
      <w:start w:val="1"/>
      <w:numFmt w:val="lowerRoman"/>
      <w:lvlText w:val="%6."/>
      <w:lvlJc w:val="left"/>
      <w:pPr>
        <w:ind w:left="43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5BD8">
      <w:start w:val="1"/>
      <w:numFmt w:val="decimal"/>
      <w:lvlText w:val="%7."/>
      <w:lvlJc w:val="left"/>
      <w:pPr>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FAE0BA">
      <w:start w:val="1"/>
      <w:numFmt w:val="lowerLetter"/>
      <w:lvlText w:val="%8."/>
      <w:lvlJc w:val="left"/>
      <w:pPr>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06A3EA">
      <w:start w:val="1"/>
      <w:numFmt w:val="lowerRoman"/>
      <w:lvlText w:val="%9."/>
      <w:lvlJc w:val="left"/>
      <w:pPr>
        <w:ind w:left="64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9F44B3"/>
    <w:multiLevelType w:val="hybridMultilevel"/>
    <w:tmpl w:val="0CAC7A84"/>
    <w:numStyleLink w:val="Gemporteerdestijl8"/>
  </w:abstractNum>
  <w:num w:numId="1">
    <w:abstractNumId w:val="12"/>
  </w:num>
  <w:num w:numId="2">
    <w:abstractNumId w:val="13"/>
  </w:num>
  <w:num w:numId="3">
    <w:abstractNumId w:val="8"/>
  </w:num>
  <w:num w:numId="4">
    <w:abstractNumId w:val="6"/>
  </w:num>
  <w:num w:numId="5">
    <w:abstractNumId w:val="13"/>
    <w:lvlOverride w:ilvl="0">
      <w:startOverride w:val="2"/>
    </w:lvlOverride>
  </w:num>
  <w:num w:numId="6">
    <w:abstractNumId w:val="2"/>
  </w:num>
  <w:num w:numId="7">
    <w:abstractNumId w:val="11"/>
  </w:num>
  <w:num w:numId="8">
    <w:abstractNumId w:val="13"/>
    <w:lvlOverride w:ilvl="0">
      <w:startOverride w:val="3"/>
    </w:lvlOverride>
  </w:num>
  <w:num w:numId="9">
    <w:abstractNumId w:val="10"/>
  </w:num>
  <w:num w:numId="10">
    <w:abstractNumId w:val="9"/>
  </w:num>
  <w:num w:numId="11">
    <w:abstractNumId w:val="5"/>
  </w:num>
  <w:num w:numId="12">
    <w:abstractNumId w:val="3"/>
  </w:num>
  <w:num w:numId="13">
    <w:abstractNumId w:val="7"/>
  </w:num>
  <w:num w:numId="14">
    <w:abstractNumId w:val="0"/>
  </w:num>
  <w:num w:numId="15">
    <w:abstractNumId w:val="14"/>
  </w:num>
  <w:num w:numId="16">
    <w:abstractNumId w:val="4"/>
  </w:num>
  <w:num w:numId="17">
    <w:abstractNumId w:val="13"/>
    <w:lvlOverride w:ilvl="0">
      <w:startOverride w:val="7"/>
    </w:lvlOverride>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84"/>
    <w:rsid w:val="001C143C"/>
    <w:rsid w:val="00262DC9"/>
    <w:rsid w:val="002735B9"/>
    <w:rsid w:val="00326A32"/>
    <w:rsid w:val="003607C5"/>
    <w:rsid w:val="00384059"/>
    <w:rsid w:val="004106F8"/>
    <w:rsid w:val="0046257B"/>
    <w:rsid w:val="004F3A66"/>
    <w:rsid w:val="006422D4"/>
    <w:rsid w:val="0068551A"/>
    <w:rsid w:val="00711517"/>
    <w:rsid w:val="00791136"/>
    <w:rsid w:val="0086442A"/>
    <w:rsid w:val="00892D50"/>
    <w:rsid w:val="00A05F4A"/>
    <w:rsid w:val="00A406C2"/>
    <w:rsid w:val="00A649CE"/>
    <w:rsid w:val="00A72F16"/>
    <w:rsid w:val="00AC6E41"/>
    <w:rsid w:val="00AF0121"/>
    <w:rsid w:val="00B1075D"/>
    <w:rsid w:val="00C558EF"/>
    <w:rsid w:val="00C63A84"/>
    <w:rsid w:val="00CE5AE3"/>
    <w:rsid w:val="00D44AEC"/>
    <w:rsid w:val="00DD77F7"/>
    <w:rsid w:val="00DF6168"/>
    <w:rsid w:val="00EF4404"/>
    <w:rsid w:val="00F270B4"/>
    <w:rsid w:val="00FC4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A1B2"/>
  <w15:docId w15:val="{99DE1B60-4594-4D8A-B628-15CC8D5E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58EF"/>
    <w:pPr>
      <w:spacing w:after="200" w:line="276"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558EF"/>
    <w:rPr>
      <w:u w:val="single"/>
    </w:rPr>
  </w:style>
  <w:style w:type="table" w:customStyle="1" w:styleId="TableNormal">
    <w:name w:val="Table Normal"/>
    <w:rsid w:val="00C558EF"/>
    <w:tblPr>
      <w:tblInd w:w="0" w:type="dxa"/>
      <w:tblCellMar>
        <w:top w:w="0" w:type="dxa"/>
        <w:left w:w="0" w:type="dxa"/>
        <w:bottom w:w="0" w:type="dxa"/>
        <w:right w:w="0" w:type="dxa"/>
      </w:tblCellMar>
    </w:tblPr>
  </w:style>
  <w:style w:type="paragraph" w:customStyle="1" w:styleId="Kop-envoettekst">
    <w:name w:val="Kop- en voettekst"/>
    <w:rsid w:val="00C558EF"/>
    <w:pPr>
      <w:tabs>
        <w:tab w:val="right" w:pos="9020"/>
      </w:tabs>
    </w:pPr>
    <w:rPr>
      <w:rFonts w:ascii="Helvetica Neue" w:hAnsi="Helvetica Neue" w:cs="Arial Unicode MS"/>
      <w:color w:val="000000"/>
      <w:sz w:val="24"/>
      <w:szCs w:val="24"/>
    </w:rPr>
  </w:style>
  <w:style w:type="paragraph" w:styleId="Bijschrift">
    <w:name w:val="caption"/>
    <w:rsid w:val="00C558EF"/>
    <w:pPr>
      <w:suppressAutoHyphens/>
      <w:outlineLvl w:val="0"/>
    </w:pPr>
    <w:rPr>
      <w:rFonts w:ascii="Calibri" w:hAnsi="Calibri" w:cs="Arial Unicode MS"/>
      <w:color w:val="000000"/>
      <w:sz w:val="36"/>
      <w:szCs w:val="36"/>
    </w:rPr>
  </w:style>
  <w:style w:type="paragraph" w:styleId="Lijstalinea">
    <w:name w:val="List Paragraph"/>
    <w:rsid w:val="00C558EF"/>
    <w:pPr>
      <w:spacing w:after="200" w:line="276" w:lineRule="auto"/>
      <w:ind w:left="720"/>
    </w:pPr>
    <w:rPr>
      <w:rFonts w:ascii="Calibri" w:hAnsi="Calibri" w:cs="Arial Unicode MS"/>
      <w:color w:val="000000"/>
      <w:sz w:val="22"/>
      <w:szCs w:val="22"/>
      <w:u w:color="000000"/>
    </w:rPr>
  </w:style>
  <w:style w:type="numbering" w:customStyle="1" w:styleId="Gemporteerdestijl1">
    <w:name w:val="Geïmporteerde stijl 1"/>
    <w:rsid w:val="00C558EF"/>
    <w:pPr>
      <w:numPr>
        <w:numId w:val="1"/>
      </w:numPr>
    </w:pPr>
  </w:style>
  <w:style w:type="numbering" w:customStyle="1" w:styleId="Gemporteerdestijl2">
    <w:name w:val="Geïmporteerde stijl 2"/>
    <w:rsid w:val="00C558EF"/>
    <w:pPr>
      <w:numPr>
        <w:numId w:val="3"/>
      </w:numPr>
    </w:pPr>
  </w:style>
  <w:style w:type="numbering" w:customStyle="1" w:styleId="Gemporteerdestijl3">
    <w:name w:val="Geïmporteerde stijl 3"/>
    <w:rsid w:val="00C558EF"/>
    <w:pPr>
      <w:numPr>
        <w:numId w:val="6"/>
      </w:numPr>
    </w:pPr>
  </w:style>
  <w:style w:type="numbering" w:customStyle="1" w:styleId="Gemporteerdestijl4">
    <w:name w:val="Geïmporteerde stijl 4"/>
    <w:rsid w:val="00C558EF"/>
    <w:pPr>
      <w:numPr>
        <w:numId w:val="9"/>
      </w:numPr>
    </w:pPr>
  </w:style>
  <w:style w:type="numbering" w:customStyle="1" w:styleId="Gemporteerdestijl5">
    <w:name w:val="Geïmporteerde stijl 5"/>
    <w:rsid w:val="00C558EF"/>
    <w:pPr>
      <w:numPr>
        <w:numId w:val="11"/>
      </w:numPr>
    </w:pPr>
  </w:style>
  <w:style w:type="numbering" w:customStyle="1" w:styleId="Gemporteerdestijl6">
    <w:name w:val="Geïmporteerde stijl 6"/>
    <w:rsid w:val="00C558EF"/>
    <w:pPr>
      <w:numPr>
        <w:numId w:val="13"/>
      </w:numPr>
    </w:pPr>
  </w:style>
  <w:style w:type="numbering" w:customStyle="1" w:styleId="Gemporteerdestijl7">
    <w:name w:val="Geïmporteerde stijl 7"/>
    <w:rsid w:val="00C558EF"/>
    <w:pPr>
      <w:numPr>
        <w:numId w:val="15"/>
      </w:numPr>
    </w:pPr>
  </w:style>
  <w:style w:type="numbering" w:customStyle="1" w:styleId="Gemporteerdestijl8">
    <w:name w:val="Geïmporteerde stijl 8"/>
    <w:rsid w:val="00C558EF"/>
    <w:pPr>
      <w:numPr>
        <w:numId w:val="18"/>
      </w:numPr>
    </w:pPr>
  </w:style>
  <w:style w:type="paragraph" w:styleId="Koptekst">
    <w:name w:val="header"/>
    <w:basedOn w:val="Standaard"/>
    <w:link w:val="KoptekstChar"/>
    <w:uiPriority w:val="99"/>
    <w:unhideWhenUsed/>
    <w:rsid w:val="00462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57B"/>
    <w:rPr>
      <w:rFonts w:ascii="Calibri" w:hAnsi="Calibri" w:cs="Arial Unicode MS"/>
      <w:color w:val="000000"/>
      <w:sz w:val="22"/>
      <w:szCs w:val="22"/>
      <w:u w:color="000000"/>
    </w:rPr>
  </w:style>
  <w:style w:type="paragraph" w:styleId="Voettekst">
    <w:name w:val="footer"/>
    <w:basedOn w:val="Standaard"/>
    <w:link w:val="VoettekstChar"/>
    <w:uiPriority w:val="99"/>
    <w:unhideWhenUsed/>
    <w:rsid w:val="00462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57B"/>
    <w:rPr>
      <w:rFonts w:ascii="Calibri" w:hAnsi="Calibri" w:cs="Arial Unicode MS"/>
      <w:color w:val="000000"/>
      <w:sz w:val="22"/>
      <w:szCs w:val="22"/>
      <w:u w:color="000000"/>
    </w:rPr>
  </w:style>
  <w:style w:type="paragraph" w:styleId="Ballontekst">
    <w:name w:val="Balloon Text"/>
    <w:basedOn w:val="Standaard"/>
    <w:link w:val="BallontekstChar"/>
    <w:uiPriority w:val="99"/>
    <w:semiHidden/>
    <w:unhideWhenUsed/>
    <w:rsid w:val="002735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35B9"/>
    <w:rPr>
      <w:rFonts w:ascii="Segoe UI" w:hAnsi="Segoe UI" w:cs="Segoe UI"/>
      <w:color w:val="000000"/>
      <w:sz w:val="18"/>
      <w:szCs w:val="18"/>
      <w:u w:color="000000"/>
    </w:rPr>
  </w:style>
  <w:style w:type="character" w:styleId="Verwijzingopmerking">
    <w:name w:val="annotation reference"/>
    <w:basedOn w:val="Standaardalinea-lettertype"/>
    <w:uiPriority w:val="99"/>
    <w:semiHidden/>
    <w:unhideWhenUsed/>
    <w:rsid w:val="002735B9"/>
    <w:rPr>
      <w:sz w:val="16"/>
      <w:szCs w:val="16"/>
    </w:rPr>
  </w:style>
  <w:style w:type="paragraph" w:styleId="Tekstopmerking">
    <w:name w:val="annotation text"/>
    <w:basedOn w:val="Standaard"/>
    <w:link w:val="TekstopmerkingChar"/>
    <w:uiPriority w:val="99"/>
    <w:semiHidden/>
    <w:unhideWhenUsed/>
    <w:rsid w:val="002735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35B9"/>
    <w:rPr>
      <w:rFonts w:ascii="Calibri" w:hAnsi="Calibri"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2735B9"/>
    <w:rPr>
      <w:b/>
      <w:bCs/>
    </w:rPr>
  </w:style>
  <w:style w:type="character" w:customStyle="1" w:styleId="OnderwerpvanopmerkingChar">
    <w:name w:val="Onderwerp van opmerking Char"/>
    <w:basedOn w:val="TekstopmerkingChar"/>
    <w:link w:val="Onderwerpvanopmerking"/>
    <w:uiPriority w:val="99"/>
    <w:semiHidden/>
    <w:rsid w:val="002735B9"/>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1332</Words>
  <Characters>7327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Noteboom, Seline</dc:creator>
  <cp:lastModifiedBy>Jan</cp:lastModifiedBy>
  <cp:revision>3</cp:revision>
  <dcterms:created xsi:type="dcterms:W3CDTF">2021-11-30T14:54:00Z</dcterms:created>
  <dcterms:modified xsi:type="dcterms:W3CDTF">2021-11-30T14:55:00Z</dcterms:modified>
</cp:coreProperties>
</file>